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C34A" w14:textId="77777777" w:rsidR="004C6679" w:rsidRPr="004C6679" w:rsidRDefault="004C6679" w:rsidP="004C6679">
      <w:pPr>
        <w:keepLines/>
        <w:widowControl/>
        <w:suppressAutoHyphens/>
        <w:spacing w:before="240" w:line="259" w:lineRule="auto"/>
        <w:jc w:val="left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  <w:r w:rsidRPr="004C66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>Abstract</w:t>
      </w:r>
    </w:p>
    <w:p w14:paraId="3496D7FB" w14:textId="77777777" w:rsidR="004C6679" w:rsidRPr="004C6679" w:rsidRDefault="004C6679" w:rsidP="004C6679">
      <w:pPr>
        <w:suppressAutoHyphens/>
        <w:spacing w:after="156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C6679">
        <w:rPr>
          <w:rFonts w:ascii="Times New Roman" w:eastAsia="Times New Roman" w:hAnsi="Times New Roman" w:cs="Tahoma"/>
          <w:kern w:val="0"/>
          <w:sz w:val="24"/>
        </w:rPr>
        <w:t xml:space="preserve">Anthocyanins are essential for the quality of perennial horticultural crops, such as grapes. In grape, ELONGATED HYPOCOTYL 5 (HY5) and MYBA1 are two critical transcription factors that regulate anthocyanin biosynthesis.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Our previous work has shown that VvBBX44, a B-box (BBX) protein, inhibits anthocyanin synthesis and represses </w:t>
      </w:r>
      <w:r w:rsidRPr="004C6679">
        <w:rPr>
          <w:rFonts w:ascii="Times New Roman" w:eastAsia="Times New Roman" w:hAnsi="Times New Roman" w:cs="Tahoma"/>
          <w:i/>
          <w:color w:val="000000"/>
          <w:kern w:val="0"/>
          <w:sz w:val="24"/>
          <w:szCs w:val="24"/>
        </w:rPr>
        <w:t>VvHY5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expression in grape </w:t>
      </w:r>
      <w:proofErr w:type="spellStart"/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calli</w:t>
      </w:r>
      <w:proofErr w:type="spellEnd"/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However, the regulatory</w:t>
      </w:r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mechanism underlying this regulation was unclear. In this study, we found that loss of </w:t>
      </w:r>
      <w:r w:rsidRPr="004C6679">
        <w:rPr>
          <w:rFonts w:ascii="Times New Roman" w:eastAsia="Times New Roman" w:hAnsi="Times New Roman" w:cs="Tahoma"/>
          <w:i/>
          <w:color w:val="000000"/>
          <w:kern w:val="0"/>
          <w:sz w:val="24"/>
          <w:szCs w:val="24"/>
        </w:rPr>
        <w:t>VvBBX44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function resulted in increased anthocyanin accumulation in grapevine callus. VvBBX44 directly represses </w:t>
      </w:r>
      <w:r w:rsidRPr="004C667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>VvMYBA1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which activates </w:t>
      </w:r>
      <w:r w:rsidRPr="004C667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>VvBBX44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VvMYBA1, but not VvBBX44, directly</w:t>
      </w:r>
      <w:r w:rsidRPr="004C6679">
        <w:rPr>
          <w:rFonts w:ascii="Times New Roman" w:eastAsia="Times New Roman" w:hAnsi="Times New Roman" w:cs="Tahoma"/>
          <w:kern w:val="0"/>
          <w:sz w:val="24"/>
        </w:rPr>
        <w:t xml:space="preserve">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modulates the expression of grape </w:t>
      </w:r>
      <w:r w:rsidRPr="004C6679">
        <w:rPr>
          <w:rFonts w:ascii="Times New Roman" w:eastAsia="Times New Roman" w:hAnsi="Times New Roman" w:cs="Tahoma"/>
          <w:kern w:val="0"/>
          <w:sz w:val="24"/>
        </w:rPr>
        <w:t>UDP flavonoid 3-O-glucosyltransferase</w:t>
      </w:r>
      <w:r w:rsidRPr="004C667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 xml:space="preserve"> </w:t>
      </w:r>
      <w:r w:rsidRPr="004C6679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</w:rPr>
        <w:t>(</w:t>
      </w:r>
      <w:proofErr w:type="spellStart"/>
      <w:r w:rsidRPr="004C667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>VvUFGT</w:t>
      </w:r>
      <w:proofErr w:type="spellEnd"/>
      <w:r w:rsidRPr="004C6679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</w:rPr>
        <w:t>)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We demonstrated that </w:t>
      </w:r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VvBBX44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represses the transcriptional activation of </w:t>
      </w:r>
      <w:proofErr w:type="spellStart"/>
      <w:r w:rsidRPr="004C6679">
        <w:rPr>
          <w:rFonts w:ascii="Times New Roman" w:eastAsia="Times New Roman" w:hAnsi="Times New Roman" w:cs="Tahoma"/>
          <w:i/>
          <w:color w:val="000000"/>
          <w:kern w:val="0"/>
          <w:sz w:val="24"/>
          <w:szCs w:val="24"/>
        </w:rPr>
        <w:t>VvUFGT</w:t>
      </w:r>
      <w:proofErr w:type="spellEnd"/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and </w:t>
      </w:r>
      <w:r w:rsidRPr="004C667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>VvBBX44</w:t>
      </w:r>
      <w:r w:rsidRPr="004C6679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</w:rPr>
        <w:t xml:space="preserve"> induced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by VvMYBA1. However, </w:t>
      </w:r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VvBBX44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and VvMYBA1 did not physically interact in yeast</w:t>
      </w:r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.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 application of exogenous anthocyanin stimulated</w:t>
      </w:r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 </w:t>
      </w:r>
      <w:r w:rsidRPr="004C667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>VvBBX44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expression in grapevine suspension cells and tobacco leaves. These findings suggest that VvBBX44 and VvMYBA1 f</w:t>
      </w:r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orm a transcriptional feedback loop to 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prevent overaccumulation of anthocyanin and reduce metabolic costs. Our work </w:t>
      </w:r>
      <w:r w:rsidRPr="004C6679">
        <w:rPr>
          <w:rFonts w:ascii="Times New Roman" w:eastAsia="Times New Roman" w:hAnsi="Times New Roman" w:cs="Tahoma"/>
          <w:kern w:val="0"/>
          <w:sz w:val="24"/>
        </w:rPr>
        <w:t>shed light on the complex regulatory network that controls anthocyanin biosynthesis in grapevine.</w:t>
      </w:r>
    </w:p>
    <w:p w14:paraId="19E899D1" w14:textId="77777777" w:rsidR="004C6679" w:rsidRPr="004C6679" w:rsidRDefault="004C6679" w:rsidP="004C6679">
      <w:pPr>
        <w:suppressAutoHyphens/>
        <w:spacing w:after="156" w:line="480" w:lineRule="auto"/>
        <w:rPr>
          <w:rFonts w:ascii="Times New Roman" w:eastAsia="Times New Roman" w:hAnsi="Times New Roman" w:cs="Tahoma"/>
          <w:kern w:val="0"/>
          <w:sz w:val="24"/>
          <w:szCs w:val="24"/>
        </w:rPr>
      </w:pPr>
      <w:r w:rsidRPr="004C667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>Keywords</w:t>
      </w:r>
      <w:r w:rsidRPr="004C6679">
        <w:rPr>
          <w:rFonts w:ascii="Times New Roman" w:eastAsia="Times New Roman" w:hAnsi="Times New Roman" w:cs="Tahoma"/>
          <w:b/>
          <w:color w:val="000000"/>
          <w:kern w:val="0"/>
          <w:sz w:val="24"/>
          <w:szCs w:val="24"/>
        </w:rPr>
        <w:t>: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anthocyanin,</w:t>
      </w:r>
      <w:r w:rsidRPr="004C6679">
        <w:rPr>
          <w:rFonts w:ascii="Times New Roman" w:eastAsia="Times New Roman" w:hAnsi="Times New Roman" w:cs="Tahoma"/>
          <w:color w:val="000000"/>
          <w:kern w:val="0"/>
          <w:sz w:val="24"/>
          <w:szCs w:val="24"/>
        </w:rPr>
        <w:t xml:space="preserve"> VvBBX44, VvMYBA1</w:t>
      </w:r>
      <w:r w:rsidRPr="004C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feedback regulation, grape</w:t>
      </w:r>
    </w:p>
    <w:p w14:paraId="6EC7033F" w14:textId="027DB7C2" w:rsidR="004B5EA0" w:rsidRDefault="004B5EA0">
      <w:pPr>
        <w:widowControl/>
        <w:jc w:val="left"/>
      </w:pPr>
      <w:r>
        <w:br w:type="page"/>
      </w:r>
    </w:p>
    <w:p w14:paraId="4EE65A86" w14:textId="5DD6611A" w:rsidR="004B5EA0" w:rsidRPr="004B5EA0" w:rsidRDefault="00E1462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6CFBA88" wp14:editId="36915754">
            <wp:extent cx="5223164" cy="3767431"/>
            <wp:effectExtent l="0" t="0" r="0" b="0"/>
            <wp:docPr id="6342039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57"/>
                    <a:stretch/>
                  </pic:blipFill>
                  <pic:spPr bwMode="auto">
                    <a:xfrm>
                      <a:off x="0" y="0"/>
                      <a:ext cx="5244152" cy="378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AF4B6" w14:textId="731F8148" w:rsidR="004B5EA0" w:rsidRPr="008D4088" w:rsidRDefault="004B5EA0">
      <w:pPr>
        <w:rPr>
          <w:rFonts w:ascii="Times New Roman" w:hAnsi="Times New Roman" w:cs="Times New Roman"/>
        </w:rPr>
      </w:pPr>
      <w:r w:rsidRPr="008D40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8D40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model </w:t>
      </w:r>
      <w:r w:rsidRPr="008D40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 the</w:t>
      </w:r>
      <w:r w:rsidRPr="008D40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D40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BBX44-MYBA1</w:t>
      </w:r>
      <w:r w:rsidRPr="008D40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regulatory loop </w:t>
      </w:r>
      <w:r w:rsidRPr="008D40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controlling</w:t>
      </w:r>
      <w:r w:rsidRPr="008D40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D40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anthocyanin</w:t>
      </w:r>
      <w:r w:rsidRPr="008D40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biosynthesis in </w:t>
      </w:r>
      <w:r w:rsidRPr="008D40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grapevine</w:t>
      </w:r>
      <w:r w:rsidRPr="008D40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berry.</w:t>
      </w:r>
      <w:r w:rsidRPr="008D4088">
        <w:rPr>
          <w:rFonts w:ascii="Times New Roman" w:hAnsi="Times New Roman" w:cs="Times New Roman"/>
          <w:color w:val="000000"/>
          <w:sz w:val="20"/>
          <w:szCs w:val="20"/>
        </w:rPr>
        <w:t xml:space="preserve"> (A)</w:t>
      </w:r>
      <w:r w:rsidRPr="008D4088">
        <w:rPr>
          <w:rFonts w:ascii="Times New Roman" w:hAnsi="Times New Roman" w:cs="Times New Roman"/>
          <w:color w:val="000000"/>
          <w:sz w:val="20"/>
        </w:rPr>
        <w:t xml:space="preserve"> </w:t>
      </w:r>
      <w:r w:rsidR="00E14626" w:rsidRPr="008D4088">
        <w:rPr>
          <w:rFonts w:ascii="Times New Roman" w:hAnsi="Times New Roman" w:cs="Times New Roman"/>
          <w:color w:val="000000"/>
          <w:sz w:val="20"/>
        </w:rPr>
        <w:t xml:space="preserve">Knockout of BBX44 increased anthocyanin accumulation in grapevine callus. </w:t>
      </w:r>
      <w:r w:rsidRPr="008D4088">
        <w:rPr>
          <w:rFonts w:ascii="Times New Roman" w:hAnsi="Times New Roman" w:cs="Times New Roman"/>
          <w:color w:val="000000"/>
          <w:sz w:val="20"/>
          <w:szCs w:val="20"/>
        </w:rPr>
        <w:t>Scale bar is 3 cm.</w:t>
      </w:r>
      <w:r w:rsidR="00E14626" w:rsidRPr="008D4088">
        <w:rPr>
          <w:rFonts w:ascii="Times New Roman" w:hAnsi="Times New Roman" w:cs="Times New Roman"/>
          <w:color w:val="000000"/>
          <w:sz w:val="20"/>
          <w:szCs w:val="20"/>
        </w:rPr>
        <w:t xml:space="preserve"> (B) </w:t>
      </w:r>
      <w:r w:rsidRPr="008D40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When berries are exposed to light, VvMYBA1 is activated by VvHY5, promoting the transcription of </w:t>
      </w:r>
      <w:proofErr w:type="spellStart"/>
      <w:r w:rsidRPr="008D4088">
        <w:rPr>
          <w:rFonts w:ascii="Times New Roman" w:hAnsi="Times New Roman" w:cs="Times New Roman"/>
          <w:bCs/>
          <w:i/>
          <w:color w:val="000000"/>
          <w:sz w:val="20"/>
          <w:szCs w:val="20"/>
        </w:rPr>
        <w:t>VvUFGT</w:t>
      </w:r>
      <w:proofErr w:type="spellEnd"/>
      <w:r w:rsidRPr="008D40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and anthocyanin biosynthesis is stimulated. At the same time, VvMYBA1 activates the transcription of </w:t>
      </w:r>
      <w:r w:rsidRPr="008D4088">
        <w:rPr>
          <w:rFonts w:ascii="Times New Roman" w:hAnsi="Times New Roman" w:cs="Times New Roman"/>
          <w:bCs/>
          <w:i/>
          <w:color w:val="000000"/>
          <w:sz w:val="20"/>
          <w:szCs w:val="20"/>
        </w:rPr>
        <w:t>VvBBX44</w:t>
      </w:r>
      <w:r w:rsidRPr="008D40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When the anthocyanin concentration reaches a threshold level, it also induces the transcription of </w:t>
      </w:r>
      <w:r w:rsidRPr="008D4088">
        <w:rPr>
          <w:rFonts w:ascii="Times New Roman" w:hAnsi="Times New Roman" w:cs="Times New Roman"/>
          <w:i/>
          <w:iCs/>
          <w:color w:val="000000"/>
          <w:sz w:val="20"/>
          <w:szCs w:val="20"/>
        </w:rPr>
        <w:t>VvBBX44</w:t>
      </w:r>
      <w:r w:rsidRPr="008D40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In turn, VvBBX44 directly represses the transcription of </w:t>
      </w:r>
      <w:r w:rsidRPr="008D4088">
        <w:rPr>
          <w:rFonts w:ascii="Times New Roman" w:hAnsi="Times New Roman" w:cs="Times New Roman"/>
          <w:bCs/>
          <w:i/>
          <w:color w:val="000000"/>
          <w:sz w:val="20"/>
          <w:szCs w:val="20"/>
        </w:rPr>
        <w:t>VvMYBA1</w:t>
      </w:r>
      <w:r w:rsidRPr="008D40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4088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Pr="008D40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4088">
        <w:rPr>
          <w:rFonts w:ascii="Times New Roman" w:hAnsi="Times New Roman" w:cs="Times New Roman"/>
          <w:bCs/>
          <w:i/>
          <w:color w:val="000000"/>
          <w:sz w:val="20"/>
          <w:szCs w:val="20"/>
        </w:rPr>
        <w:t>VvHY5</w:t>
      </w:r>
      <w:r w:rsidRPr="008D40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  <w:proofErr w:type="spellStart"/>
      <w:r w:rsidRPr="008D408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VvUFGT</w:t>
      </w:r>
      <w:proofErr w:type="spellEnd"/>
      <w:r w:rsidRPr="008D40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expression is decreased, thus resulting in a balance of anthocyanin concentration.</w:t>
      </w:r>
    </w:p>
    <w:sectPr w:rsidR="004B5EA0" w:rsidRPr="008D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F4FE" w14:textId="77777777" w:rsidR="006357CD" w:rsidRDefault="006357CD" w:rsidP="004C6679">
      <w:r>
        <w:separator/>
      </w:r>
    </w:p>
  </w:endnote>
  <w:endnote w:type="continuationSeparator" w:id="0">
    <w:p w14:paraId="3343B085" w14:textId="77777777" w:rsidR="006357CD" w:rsidRDefault="006357CD" w:rsidP="004C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BC38" w14:textId="77777777" w:rsidR="006357CD" w:rsidRDefault="006357CD" w:rsidP="004C6679">
      <w:r>
        <w:separator/>
      </w:r>
    </w:p>
  </w:footnote>
  <w:footnote w:type="continuationSeparator" w:id="0">
    <w:p w14:paraId="0C4A5CF5" w14:textId="77777777" w:rsidR="006357CD" w:rsidRDefault="006357CD" w:rsidP="004C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A6F"/>
    <w:rsid w:val="003C675A"/>
    <w:rsid w:val="004B5EA0"/>
    <w:rsid w:val="004C6679"/>
    <w:rsid w:val="006357CD"/>
    <w:rsid w:val="00715856"/>
    <w:rsid w:val="008D4088"/>
    <w:rsid w:val="00932362"/>
    <w:rsid w:val="009C412E"/>
    <w:rsid w:val="00D36A6F"/>
    <w:rsid w:val="00E1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11D08"/>
  <w15:chartTrackingRefBased/>
  <w15:docId w15:val="{6729DC61-6621-4EF1-A765-10631F1F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6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Wenwen</dc:creator>
  <cp:keywords/>
  <dc:description/>
  <cp:lastModifiedBy>Wenwen Liu</cp:lastModifiedBy>
  <cp:revision>5</cp:revision>
  <dcterms:created xsi:type="dcterms:W3CDTF">2023-07-15T12:25:00Z</dcterms:created>
  <dcterms:modified xsi:type="dcterms:W3CDTF">2023-10-18T00:27:00Z</dcterms:modified>
</cp:coreProperties>
</file>