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5C" w:rsidRPr="009D5085" w:rsidRDefault="00DE735C" w:rsidP="00DE735C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OLE_LINK111"/>
      <w:bookmarkStart w:id="1" w:name="OLE_LINK112"/>
      <w:r>
        <w:rPr>
          <w:rFonts w:ascii="Times New Roman" w:hAnsi="Times New Roman" w:cs="Times New Roman" w:hint="eastAsia"/>
          <w:b/>
          <w:sz w:val="28"/>
          <w:szCs w:val="28"/>
        </w:rPr>
        <w:t xml:space="preserve">Exploration of mechanism underlying the </w:t>
      </w:r>
      <w:r w:rsidRPr="003B657E">
        <w:rPr>
          <w:rFonts w:ascii="Times New Roman" w:hAnsi="Times New Roman" w:cs="Times New Roman"/>
          <w:b/>
          <w:sz w:val="28"/>
          <w:szCs w:val="28"/>
        </w:rPr>
        <w:t>lipid alterations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9D5085">
        <w:rPr>
          <w:rFonts w:ascii="Times New Roman" w:hAnsi="Times New Roman" w:cs="Times New Roman" w:hint="eastAsia"/>
          <w:b/>
          <w:sz w:val="28"/>
          <w:szCs w:val="28"/>
        </w:rPr>
        <w:t>in t</w:t>
      </w:r>
      <w:r w:rsidRPr="009D5085">
        <w:rPr>
          <w:rFonts w:ascii="Times New Roman" w:hAnsi="Times New Roman" w:cs="Times New Roman"/>
          <w:b/>
          <w:sz w:val="28"/>
          <w:szCs w:val="28"/>
        </w:rPr>
        <w:t>he yellowing leaves of ‘HAES344’ macadamia</w:t>
      </w:r>
    </w:p>
    <w:bookmarkEnd w:id="0"/>
    <w:bookmarkEnd w:id="1"/>
    <w:p w:rsidR="00DE735C" w:rsidRDefault="00DE735C" w:rsidP="00DE735C">
      <w:pPr>
        <w:rPr>
          <w:rFonts w:ascii="Times New Roman" w:hAnsi="Times New Roman" w:cs="Times New Roman"/>
        </w:rPr>
      </w:pPr>
    </w:p>
    <w:p w:rsidR="00DE735C" w:rsidRDefault="00DE735C" w:rsidP="00DE735C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Wei</w:t>
      </w:r>
      <w:r>
        <w:rPr>
          <w:rFonts w:ascii="Times New Roman" w:hAnsi="Times New Roman" w:cs="Times New Roman" w:hint="eastAsia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 xml:space="preserve">ai Yang, </w:t>
      </w:r>
      <w:r>
        <w:rPr>
          <w:rFonts w:ascii="Times New Roman" w:hAnsi="Times New Roman" w:cs="Times New Roman"/>
          <w:sz w:val="24"/>
          <w:szCs w:val="24"/>
        </w:rPr>
        <w:t>Xiao</w:t>
      </w:r>
      <w:r>
        <w:rPr>
          <w:rFonts w:ascii="Times New Roman" w:hAnsi="Times New Roman" w:cs="Times New Roman" w:hint="eastAsia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 Li, Qin Shao</w:t>
      </w:r>
      <w:r>
        <w:rPr>
          <w:rFonts w:ascii="Times New Roman" w:hAnsi="Times New Roman" w:cs="Times New Roman" w:hint="eastAsia"/>
          <w:sz w:val="24"/>
          <w:szCs w:val="24"/>
        </w:rPr>
        <w:t xml:space="preserve">, Qiusheng Xiao, </w:t>
      </w:r>
      <w:bookmarkStart w:id="2" w:name="OLE_LINK113"/>
      <w:bookmarkStart w:id="3" w:name="OLE_LINK114"/>
      <w:r>
        <w:rPr>
          <w:rFonts w:ascii="Times New Roman" w:hAnsi="Times New Roman" w:cs="Times New Roman" w:hint="eastAsia"/>
          <w:sz w:val="24"/>
          <w:szCs w:val="24"/>
        </w:rPr>
        <w:t>Na Chen</w:t>
      </w:r>
      <w:bookmarkEnd w:id="2"/>
      <w:bookmarkEnd w:id="3"/>
    </w:p>
    <w:p w:rsidR="00DE735C" w:rsidRPr="00DA1C7D" w:rsidRDefault="00DE735C" w:rsidP="00DE735C">
      <w:pPr>
        <w:spacing w:line="48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DE735C" w:rsidRDefault="00DE735C" w:rsidP="00DE735C">
      <w:pPr>
        <w:spacing w:line="480" w:lineRule="auto"/>
        <w:ind w:left="120" w:hangingChars="50" w:hanging="120"/>
        <w:jc w:val="left"/>
        <w:rPr>
          <w:rFonts w:ascii="Times New Roman" w:hAnsi="Times New Roman" w:cs="Times New Roman"/>
          <w:bCs/>
          <w:i/>
          <w:sz w:val="24"/>
          <w:szCs w:val="24"/>
        </w:rPr>
      </w:pPr>
      <w:r w:rsidRPr="00467D24">
        <w:rPr>
          <w:rFonts w:ascii="Times New Roman" w:hAnsi="Times New Roman" w:cs="Times New Roman"/>
          <w:bCs/>
          <w:i/>
          <w:sz w:val="24"/>
          <w:szCs w:val="24"/>
        </w:rPr>
        <w:t xml:space="preserve"> College of Life Science and Resources and Environment, Yichun University, Yichun</w:t>
      </w:r>
      <w:r w:rsidRPr="00467D24">
        <w:rPr>
          <w:rFonts w:ascii="Times New Roman" w:hAnsi="Times New Roman" w:cs="Times New Roman" w:hint="eastAsia"/>
          <w:bCs/>
          <w:i/>
          <w:sz w:val="24"/>
          <w:szCs w:val="24"/>
        </w:rPr>
        <w:t xml:space="preserve">, </w:t>
      </w:r>
      <w:r w:rsidR="00DA1C7D" w:rsidRPr="00DA1C7D">
        <w:rPr>
          <w:rFonts w:ascii="Times New Roman" w:hAnsi="Times New Roman" w:cs="Times New Roman" w:hint="eastAsia"/>
          <w:bCs/>
          <w:i/>
          <w:sz w:val="24"/>
          <w:szCs w:val="24"/>
        </w:rPr>
        <w:t>Jiangxi,</w:t>
      </w:r>
      <w:r w:rsidR="00DA1C7D" w:rsidRPr="00DA1C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67D24">
        <w:rPr>
          <w:rFonts w:ascii="Times New Roman" w:hAnsi="Times New Roman" w:cs="Times New Roman"/>
          <w:bCs/>
          <w:i/>
          <w:sz w:val="24"/>
          <w:szCs w:val="24"/>
        </w:rPr>
        <w:t xml:space="preserve">336000, </w:t>
      </w:r>
      <w:r>
        <w:rPr>
          <w:rFonts w:ascii="Times New Roman" w:hAnsi="Times New Roman" w:cs="Times New Roman" w:hint="eastAsia"/>
          <w:bCs/>
          <w:i/>
          <w:sz w:val="24"/>
          <w:szCs w:val="24"/>
        </w:rPr>
        <w:t xml:space="preserve">P R </w:t>
      </w:r>
      <w:r w:rsidRPr="00467D24">
        <w:rPr>
          <w:rFonts w:ascii="Times New Roman" w:hAnsi="Times New Roman" w:cs="Times New Roman"/>
          <w:bCs/>
          <w:i/>
          <w:sz w:val="24"/>
          <w:szCs w:val="24"/>
        </w:rPr>
        <w:t xml:space="preserve">China </w:t>
      </w:r>
    </w:p>
    <w:p w:rsidR="00000000" w:rsidRDefault="008304A6">
      <w:pPr>
        <w:rPr>
          <w:rFonts w:hint="eastAsia"/>
        </w:rPr>
      </w:pPr>
    </w:p>
    <w:p w:rsidR="00DE735C" w:rsidRPr="008D31AF" w:rsidRDefault="00DE735C" w:rsidP="00DE735C">
      <w:pPr>
        <w:rPr>
          <w:rFonts w:ascii="Times New Roman" w:eastAsia="楷体" w:hAnsi="Times New Roman" w:cs="Times New Roman"/>
          <w:szCs w:val="21"/>
        </w:rPr>
      </w:pPr>
      <w:r w:rsidRPr="008D31AF">
        <w:rPr>
          <w:rFonts w:ascii="Times New Roman" w:eastAsia="宋体" w:hAnsi="Times New Roman" w:cs="Times New Roman" w:hint="eastAsia"/>
          <w:b/>
          <w:bCs/>
          <w:szCs w:val="21"/>
        </w:rPr>
        <w:t xml:space="preserve">Abstract: </w:t>
      </w:r>
      <w:bookmarkStart w:id="4" w:name="OLE_LINK1"/>
      <w:bookmarkStart w:id="5" w:name="OLE_LINK2"/>
      <w:r w:rsidRPr="008D31AF">
        <w:rPr>
          <w:rFonts w:ascii="Times New Roman" w:hAnsi="Times New Roman" w:cs="Times New Roman" w:hint="eastAsia"/>
          <w:szCs w:val="21"/>
        </w:rPr>
        <w:t>Macadamia</w:t>
      </w:r>
      <w:r w:rsidRPr="008D31AF">
        <w:rPr>
          <w:rFonts w:ascii="Times New Roman" w:hAnsi="Times New Roman" w:cs="Times New Roman"/>
          <w:szCs w:val="21"/>
        </w:rPr>
        <w:t xml:space="preserve"> </w:t>
      </w:r>
      <w:r w:rsidRPr="008D31AF">
        <w:rPr>
          <w:rFonts w:ascii="Times New Roman" w:hAnsi="Times New Roman" w:cs="Times New Roman" w:hint="eastAsia"/>
          <w:szCs w:val="21"/>
        </w:rPr>
        <w:t xml:space="preserve">variety </w:t>
      </w:r>
      <w:bookmarkStart w:id="6" w:name="OLE_LINK37"/>
      <w:bookmarkStart w:id="7" w:name="OLE_LINK38"/>
      <w:r w:rsidRPr="008D31AF">
        <w:rPr>
          <w:rFonts w:ascii="Times New Roman" w:hAnsi="Times New Roman" w:cs="Times New Roman"/>
          <w:szCs w:val="21"/>
        </w:rPr>
        <w:t>‘</w:t>
      </w:r>
      <w:r w:rsidRPr="008D31AF">
        <w:rPr>
          <w:rFonts w:ascii="Times New Roman" w:hAnsi="Times New Roman" w:cs="Times New Roman" w:hint="eastAsia"/>
          <w:szCs w:val="21"/>
        </w:rPr>
        <w:t>HAES344</w:t>
      </w:r>
      <w:r w:rsidRPr="008D31AF">
        <w:rPr>
          <w:rFonts w:ascii="Times New Roman" w:hAnsi="Times New Roman" w:cs="Times New Roman"/>
          <w:szCs w:val="21"/>
        </w:rPr>
        <w:t>’</w:t>
      </w:r>
      <w:bookmarkEnd w:id="4"/>
      <w:bookmarkEnd w:id="5"/>
      <w:bookmarkEnd w:id="6"/>
      <w:bookmarkEnd w:id="7"/>
      <w:r w:rsidRPr="008D31AF">
        <w:rPr>
          <w:rFonts w:ascii="Times New Roman" w:hAnsi="Times New Roman" w:cs="Times New Roman" w:hint="eastAsia"/>
          <w:szCs w:val="21"/>
        </w:rPr>
        <w:t xml:space="preserve"> </w:t>
      </w:r>
      <w:r w:rsidRPr="008D31AF">
        <w:rPr>
          <w:rFonts w:ascii="Times New Roman" w:eastAsia="宋体" w:hAnsi="Times New Roman" w:cs="Times New Roman" w:hint="eastAsia"/>
          <w:bCs/>
          <w:szCs w:val="21"/>
        </w:rPr>
        <w:t>(</w:t>
      </w:r>
      <w:r w:rsidRPr="008D31AF">
        <w:rPr>
          <w:rFonts w:ascii="Times New Roman" w:eastAsia="宋体" w:hAnsi="Times New Roman" w:cs="Times New Roman"/>
          <w:i/>
          <w:szCs w:val="21"/>
        </w:rPr>
        <w:t>M</w:t>
      </w:r>
      <w:r w:rsidRPr="008D31AF">
        <w:rPr>
          <w:rFonts w:ascii="Times New Roman" w:eastAsia="宋体" w:hAnsi="Times New Roman" w:cs="Times New Roman" w:hint="eastAsia"/>
          <w:i/>
          <w:szCs w:val="21"/>
        </w:rPr>
        <w:t>acadamia</w:t>
      </w:r>
      <w:r w:rsidRPr="008D31AF">
        <w:rPr>
          <w:rFonts w:ascii="Times New Roman" w:eastAsia="宋体" w:hAnsi="Times New Roman" w:cs="Times New Roman"/>
          <w:i/>
          <w:szCs w:val="21"/>
        </w:rPr>
        <w:t xml:space="preserve"> integrifolia</w:t>
      </w:r>
      <w:r w:rsidRPr="008D31AF">
        <w:rPr>
          <w:rFonts w:ascii="Times New Roman" w:eastAsia="宋体" w:hAnsi="Times New Roman" w:cs="Times New Roman" w:hint="eastAsia"/>
          <w:bCs/>
          <w:szCs w:val="21"/>
        </w:rPr>
        <w:t xml:space="preserve">) </w:t>
      </w:r>
      <w:r w:rsidRPr="008D31AF">
        <w:rPr>
          <w:rFonts w:ascii="Times New Roman" w:hAnsi="Times New Roman" w:cs="Times New Roman"/>
          <w:szCs w:val="21"/>
        </w:rPr>
        <w:t xml:space="preserve">is a </w:t>
      </w:r>
      <w:r w:rsidRPr="008D31AF">
        <w:rPr>
          <w:rFonts w:ascii="Times New Roman" w:hAnsi="Times New Roman" w:cs="Times New Roman" w:hint="eastAsia"/>
          <w:szCs w:val="21"/>
        </w:rPr>
        <w:t>high-value,</w:t>
      </w:r>
      <w:r w:rsidRPr="008D31AF">
        <w:rPr>
          <w:rFonts w:ascii="Times New Roman" w:hAnsi="Times New Roman" w:cs="Times New Roman"/>
          <w:szCs w:val="21"/>
        </w:rPr>
        <w:t xml:space="preserve"> evergreen </w:t>
      </w:r>
      <w:r w:rsidRPr="008D31AF">
        <w:rPr>
          <w:rFonts w:ascii="Times New Roman" w:hAnsi="Times New Roman" w:cs="Times New Roman" w:hint="eastAsia"/>
          <w:szCs w:val="21"/>
        </w:rPr>
        <w:t xml:space="preserve">nut </w:t>
      </w:r>
      <w:r w:rsidRPr="008D31AF">
        <w:rPr>
          <w:rFonts w:ascii="Times New Roman" w:hAnsi="Times New Roman" w:cs="Times New Roman"/>
          <w:szCs w:val="21"/>
        </w:rPr>
        <w:t>tree</w:t>
      </w:r>
      <w:r w:rsidRPr="008D31AF">
        <w:rPr>
          <w:rFonts w:ascii="Times New Roman" w:hAnsi="Times New Roman" w:cs="Times New Roman" w:hint="eastAsia"/>
          <w:szCs w:val="21"/>
        </w:rPr>
        <w:t>,</w:t>
      </w:r>
      <w:r w:rsidRPr="008D31AF">
        <w:rPr>
          <w:rFonts w:ascii="Times New Roman" w:hAnsi="Times New Roman" w:cs="Times New Roman"/>
          <w:szCs w:val="21"/>
        </w:rPr>
        <w:t xml:space="preserve"> </w:t>
      </w:r>
      <w:r w:rsidRPr="008D31AF">
        <w:rPr>
          <w:rFonts w:ascii="Times New Roman" w:hAnsi="Times New Roman" w:cs="Times New Roman" w:hint="eastAsia"/>
          <w:szCs w:val="21"/>
        </w:rPr>
        <w:t>and grown</w:t>
      </w:r>
      <w:r w:rsidRPr="008D31AF">
        <w:rPr>
          <w:rFonts w:ascii="Times New Roman" w:hAnsi="Times New Roman" w:cs="Times New Roman"/>
          <w:szCs w:val="21"/>
        </w:rPr>
        <w:t xml:space="preserve"> commercially in the tropical and subtropical regions around the world for its premium edible</w:t>
      </w:r>
      <w:r w:rsidRPr="008D31AF">
        <w:rPr>
          <w:rFonts w:ascii="Times New Roman" w:hAnsi="Times New Roman" w:cs="Times New Roman" w:hint="eastAsia"/>
          <w:szCs w:val="21"/>
        </w:rPr>
        <w:t xml:space="preserve"> </w:t>
      </w:r>
      <w:r w:rsidRPr="008D31AF">
        <w:rPr>
          <w:rFonts w:ascii="Times New Roman" w:hAnsi="Times New Roman" w:cs="Times New Roman"/>
          <w:szCs w:val="21"/>
        </w:rPr>
        <w:t>kernel</w:t>
      </w:r>
      <w:r w:rsidRPr="008D31AF">
        <w:rPr>
          <w:rFonts w:ascii="Times New Roman" w:hAnsi="Times New Roman" w:cs="Times New Roman" w:hint="eastAsia"/>
          <w:szCs w:val="21"/>
        </w:rPr>
        <w:t xml:space="preserve">. </w:t>
      </w:r>
      <w:r w:rsidRPr="008D31AF">
        <w:rPr>
          <w:rFonts w:ascii="Times New Roman" w:hAnsi="Times New Roman" w:cs="Times New Roman"/>
          <w:szCs w:val="21"/>
        </w:rPr>
        <w:t>H</w:t>
      </w:r>
      <w:r w:rsidRPr="008D31AF">
        <w:rPr>
          <w:rFonts w:ascii="Times New Roman" w:hAnsi="Times New Roman" w:cs="Times New Roman" w:hint="eastAsia"/>
          <w:szCs w:val="21"/>
        </w:rPr>
        <w:t>owever, t</w:t>
      </w:r>
      <w:r w:rsidRPr="008D31AF">
        <w:rPr>
          <w:rFonts w:ascii="Times New Roman" w:hAnsi="Times New Roman" w:cs="Times New Roman"/>
          <w:szCs w:val="21"/>
        </w:rPr>
        <w:t>he shoots of ‘</w:t>
      </w:r>
      <w:r w:rsidRPr="008D31AF">
        <w:rPr>
          <w:rFonts w:ascii="Times New Roman" w:hAnsi="Times New Roman" w:cs="Times New Roman" w:hint="eastAsia"/>
          <w:szCs w:val="21"/>
        </w:rPr>
        <w:t>HAES344</w:t>
      </w:r>
      <w:r w:rsidRPr="008D31AF">
        <w:rPr>
          <w:rFonts w:ascii="Times New Roman" w:hAnsi="Times New Roman" w:cs="Times New Roman"/>
          <w:szCs w:val="21"/>
        </w:rPr>
        <w:t>’</w:t>
      </w:r>
      <w:r w:rsidRPr="008D31AF">
        <w:rPr>
          <w:rFonts w:ascii="Times New Roman" w:hAnsi="Times New Roman" w:cs="Times New Roman" w:hint="eastAsia"/>
          <w:szCs w:val="21"/>
        </w:rPr>
        <w:t xml:space="preserve"> are</w:t>
      </w:r>
      <w:r w:rsidRPr="008D31AF">
        <w:rPr>
          <w:rFonts w:ascii="Times New Roman" w:hAnsi="Times New Roman" w:cs="Times New Roman"/>
          <w:szCs w:val="21"/>
        </w:rPr>
        <w:t xml:space="preserve"> prone to generate the etiolated leaves under</w:t>
      </w:r>
      <w:r w:rsidRPr="008D31AF">
        <w:rPr>
          <w:szCs w:val="21"/>
        </w:rPr>
        <w:t xml:space="preserve"> </w:t>
      </w:r>
      <w:r w:rsidRPr="008D31AF">
        <w:rPr>
          <w:rFonts w:ascii="Times New Roman" w:hAnsi="Times New Roman" w:cs="Times New Roman"/>
          <w:szCs w:val="21"/>
        </w:rPr>
        <w:t xml:space="preserve">the continuous high temperature </w:t>
      </w:r>
      <w:r w:rsidRPr="008D31AF">
        <w:rPr>
          <w:rFonts w:ascii="Times New Roman" w:hAnsi="Times New Roman" w:cs="Times New Roman" w:hint="eastAsia"/>
          <w:szCs w:val="21"/>
        </w:rPr>
        <w:t xml:space="preserve">in summer, </w:t>
      </w:r>
      <w:r w:rsidRPr="008D31AF">
        <w:rPr>
          <w:rFonts w:ascii="Times New Roman" w:hAnsi="Times New Roman" w:cs="Times New Roman"/>
          <w:szCs w:val="21"/>
        </w:rPr>
        <w:t xml:space="preserve">which eventually resulting in a decrease </w:t>
      </w:r>
      <w:r w:rsidRPr="008D31AF">
        <w:rPr>
          <w:rFonts w:ascii="Times New Roman" w:hAnsi="Times New Roman" w:cs="Times New Roman" w:hint="eastAsia"/>
          <w:szCs w:val="21"/>
        </w:rPr>
        <w:t>of</w:t>
      </w:r>
      <w:r w:rsidRPr="008D31AF">
        <w:rPr>
          <w:rFonts w:ascii="Times New Roman" w:hAnsi="Times New Roman" w:cs="Times New Roman"/>
          <w:szCs w:val="21"/>
        </w:rPr>
        <w:t xml:space="preserve"> yield. Lipids are the important subcellular components and </w:t>
      </w:r>
      <w:r w:rsidRPr="008D31AF">
        <w:rPr>
          <w:rFonts w:ascii="Times New Roman" w:hAnsi="Times New Roman" w:cs="Times New Roman" w:hint="eastAsia"/>
          <w:szCs w:val="21"/>
        </w:rPr>
        <w:t>participate</w:t>
      </w:r>
      <w:r w:rsidRPr="008D31AF">
        <w:rPr>
          <w:rFonts w:ascii="Times New Roman" w:hAnsi="Times New Roman" w:cs="Times New Roman"/>
          <w:szCs w:val="21"/>
        </w:rPr>
        <w:t xml:space="preserve"> in a variety of physiological</w:t>
      </w:r>
      <w:r w:rsidRPr="008D31AF">
        <w:rPr>
          <w:rFonts w:ascii="Times New Roman" w:hAnsi="Times New Roman" w:cs="Times New Roman" w:hint="eastAsia"/>
          <w:szCs w:val="21"/>
        </w:rPr>
        <w:t xml:space="preserve"> </w:t>
      </w:r>
      <w:r w:rsidRPr="008D31AF">
        <w:rPr>
          <w:rFonts w:ascii="Times New Roman" w:hAnsi="Times New Roman" w:cs="Times New Roman"/>
          <w:szCs w:val="21"/>
        </w:rPr>
        <w:t>processes</w:t>
      </w:r>
      <w:r w:rsidRPr="008D31AF">
        <w:rPr>
          <w:rFonts w:ascii="Times New Roman" w:hAnsi="Times New Roman" w:cs="Times New Roman" w:hint="eastAsia"/>
          <w:szCs w:val="21"/>
        </w:rPr>
        <w:t>.</w:t>
      </w:r>
      <w:r w:rsidRPr="008D31AF">
        <w:rPr>
          <w:rFonts w:ascii="Times New Roman" w:hAnsi="Times New Roman" w:cs="Times New Roman"/>
          <w:szCs w:val="21"/>
        </w:rPr>
        <w:t xml:space="preserve"> H</w:t>
      </w:r>
      <w:r w:rsidRPr="008D31AF">
        <w:rPr>
          <w:rFonts w:ascii="Times New Roman" w:hAnsi="Times New Roman" w:cs="Times New Roman" w:hint="eastAsia"/>
          <w:szCs w:val="21"/>
        </w:rPr>
        <w:t>owever, the profile and the metabolic mechanism of lipids during leaf yellowing of</w:t>
      </w:r>
      <w:r w:rsidRPr="008D31AF">
        <w:rPr>
          <w:rFonts w:ascii="Times New Roman" w:hAnsi="Times New Roman" w:cs="Times New Roman" w:hint="eastAsia"/>
          <w:szCs w:val="21"/>
        </w:rPr>
        <w:t>‘</w:t>
      </w:r>
      <w:r w:rsidRPr="008D31AF">
        <w:rPr>
          <w:rFonts w:ascii="Times New Roman" w:hAnsi="Times New Roman" w:cs="Times New Roman" w:hint="eastAsia"/>
          <w:szCs w:val="21"/>
        </w:rPr>
        <w:t>HAES344</w:t>
      </w:r>
      <w:r w:rsidRPr="008D31AF">
        <w:rPr>
          <w:rFonts w:ascii="Times New Roman" w:hAnsi="Times New Roman" w:cs="Times New Roman" w:hint="eastAsia"/>
          <w:szCs w:val="21"/>
        </w:rPr>
        <w:t>’</w:t>
      </w:r>
      <w:r w:rsidRPr="008D31AF">
        <w:rPr>
          <w:rFonts w:ascii="Times New Roman" w:hAnsi="Times New Roman" w:cs="Times New Roman" w:hint="eastAsia"/>
          <w:szCs w:val="21"/>
        </w:rPr>
        <w:t xml:space="preserve">remain unclear. </w:t>
      </w:r>
      <w:r w:rsidRPr="008D31AF">
        <w:rPr>
          <w:rFonts w:ascii="Times New Roman" w:hAnsi="Times New Roman" w:cs="Times New Roman"/>
          <w:szCs w:val="21"/>
        </w:rPr>
        <w:t>I</w:t>
      </w:r>
      <w:r w:rsidRPr="008D31AF">
        <w:rPr>
          <w:rFonts w:ascii="Times New Roman" w:hAnsi="Times New Roman" w:cs="Times New Roman" w:hint="eastAsia"/>
          <w:szCs w:val="21"/>
        </w:rPr>
        <w:t>n this study, t</w:t>
      </w:r>
      <w:r w:rsidRPr="008D31AF">
        <w:rPr>
          <w:rFonts w:ascii="Times New Roman" w:hAnsi="Times New Roman" w:cs="Times New Roman"/>
          <w:szCs w:val="21"/>
        </w:rPr>
        <w:t>h</w:t>
      </w:r>
      <w:r w:rsidRPr="008D31AF">
        <w:rPr>
          <w:rFonts w:ascii="Times New Roman" w:hAnsi="Times New Roman" w:cs="Times New Roman" w:hint="eastAsia"/>
          <w:szCs w:val="21"/>
        </w:rPr>
        <w:t>re</w:t>
      </w:r>
      <w:r w:rsidRPr="008D31AF">
        <w:rPr>
          <w:rFonts w:ascii="Times New Roman" w:hAnsi="Times New Roman" w:cs="Times New Roman"/>
          <w:szCs w:val="21"/>
        </w:rPr>
        <w:t xml:space="preserve">e 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8-year-old </w:t>
      </w:r>
      <w:r w:rsidRPr="008D31AF">
        <w:rPr>
          <w:rFonts w:ascii="Times New Roman" w:eastAsia="楷体" w:hAnsi="Times New Roman" w:cs="Times New Roman"/>
          <w:szCs w:val="21"/>
        </w:rPr>
        <w:t>‘HAES</w:t>
      </w:r>
      <w:r w:rsidRPr="008D31AF">
        <w:rPr>
          <w:rFonts w:ascii="Times New Roman" w:eastAsia="楷体" w:hAnsi="Times New Roman" w:cs="Times New Roman" w:hint="eastAsia"/>
          <w:szCs w:val="21"/>
        </w:rPr>
        <w:t>344</w:t>
      </w:r>
      <w:r w:rsidRPr="008D31AF">
        <w:rPr>
          <w:rFonts w:ascii="Times New Roman" w:eastAsia="楷体" w:hAnsi="Times New Roman" w:cs="Times New Roman"/>
          <w:szCs w:val="21"/>
        </w:rPr>
        <w:t>’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 macadamia trees</w:t>
      </w:r>
      <w:r w:rsidRPr="008D31AF">
        <w:rPr>
          <w:szCs w:val="21"/>
        </w:rPr>
        <w:t xml:space="preserve"> </w:t>
      </w:r>
      <w:r w:rsidRPr="008D31AF">
        <w:rPr>
          <w:rFonts w:ascii="Times New Roman" w:eastAsia="楷体" w:hAnsi="Times New Roman" w:cs="Times New Roman"/>
          <w:szCs w:val="21"/>
        </w:rPr>
        <w:t>with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 </w:t>
      </w:r>
      <w:r w:rsidRPr="008D31AF">
        <w:rPr>
          <w:rFonts w:ascii="Times New Roman" w:eastAsia="楷体" w:hAnsi="Times New Roman" w:cs="Times New Roman"/>
          <w:szCs w:val="21"/>
        </w:rPr>
        <w:t xml:space="preserve">similar canopy sizes, grown 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in Zhanjiang, China, were </w:t>
      </w:r>
      <w:r w:rsidRPr="008D31AF">
        <w:rPr>
          <w:rFonts w:ascii="Times New Roman" w:eastAsia="楷体" w:hAnsi="Times New Roman" w:cs="Times New Roman"/>
          <w:szCs w:val="21"/>
        </w:rPr>
        <w:t>selected and performed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 </w:t>
      </w:r>
      <w:r w:rsidRPr="008D31AF">
        <w:rPr>
          <w:rFonts w:ascii="Times New Roman" w:eastAsia="楷体" w:hAnsi="Times New Roman" w:cs="Times New Roman"/>
          <w:szCs w:val="21"/>
        </w:rPr>
        <w:t>using a single tree as the experimental block</w:t>
      </w:r>
      <w:r w:rsidRPr="008D31AF">
        <w:rPr>
          <w:rFonts w:ascii="Times New Roman" w:eastAsia="楷体" w:hAnsi="Times New Roman" w:cs="Times New Roman" w:hint="eastAsia"/>
          <w:szCs w:val="21"/>
        </w:rPr>
        <w:t>, and the newly mature</w:t>
      </w:r>
      <w:r w:rsidRPr="008D31AF">
        <w:rPr>
          <w:rFonts w:ascii="Times New Roman" w:eastAsia="楷体" w:hAnsi="Times New Roman" w:cs="Times New Roman"/>
          <w:szCs w:val="21"/>
        </w:rPr>
        <w:t xml:space="preserve"> leaves 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on June 1 (green leaf), 20 (moderately yellow leaf with etiolation area between 50% and 70%) and 28 (severely yellow leaf with etiolation area nearly 100%) </w:t>
      </w:r>
      <w:r w:rsidRPr="008D31AF">
        <w:rPr>
          <w:rFonts w:ascii="Times New Roman" w:eastAsia="楷体" w:hAnsi="Times New Roman" w:cs="Times New Roman"/>
          <w:szCs w:val="21"/>
        </w:rPr>
        <w:t xml:space="preserve">were collected </w:t>
      </w:r>
      <w:r w:rsidRPr="008D31AF">
        <w:rPr>
          <w:rFonts w:ascii="Times New Roman" w:eastAsia="楷体" w:hAnsi="Times New Roman" w:cs="Times New Roman" w:hint="eastAsia"/>
          <w:szCs w:val="21"/>
        </w:rPr>
        <w:t>and used for analy</w:t>
      </w:r>
      <w:r>
        <w:rPr>
          <w:rFonts w:ascii="Times New Roman" w:eastAsia="楷体" w:hAnsi="Times New Roman" w:cs="Times New Roman" w:hint="eastAsia"/>
          <w:szCs w:val="21"/>
        </w:rPr>
        <w:t>zing the lipid composition and the transcript expression of related genes in lipid metabolism</w:t>
      </w:r>
      <w:r w:rsidRPr="008D31AF">
        <w:rPr>
          <w:rFonts w:ascii="Times New Roman" w:eastAsia="楷体" w:hAnsi="Times New Roman" w:cs="Times New Roman" w:hint="eastAsia"/>
          <w:szCs w:val="21"/>
        </w:rPr>
        <w:t>.</w:t>
      </w:r>
      <w:r w:rsidRPr="008D31AF">
        <w:rPr>
          <w:rFonts w:ascii="Times New Roman" w:eastAsia="楷体" w:hAnsi="Times New Roman" w:cs="Times New Roman"/>
          <w:szCs w:val="21"/>
        </w:rPr>
        <w:t xml:space="preserve"> Widely targeted metabolomics analysis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 showed that a total of </w:t>
      </w:r>
      <w:r>
        <w:rPr>
          <w:rFonts w:ascii="Times New Roman" w:eastAsia="楷体" w:hAnsi="Times New Roman" w:cs="Times New Roman" w:hint="eastAsia"/>
          <w:szCs w:val="21"/>
        </w:rPr>
        <w:t>20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 </w:t>
      </w:r>
      <w:r w:rsidRPr="008D31AF">
        <w:rPr>
          <w:rFonts w:ascii="Times New Roman" w:eastAsia="楷体" w:hAnsi="Times New Roman" w:cs="Times New Roman"/>
          <w:szCs w:val="21"/>
        </w:rPr>
        <w:t>differential accumulated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 lipids, including 5 free fatty acids, </w:t>
      </w:r>
      <w:r>
        <w:rPr>
          <w:rFonts w:ascii="Times New Roman" w:eastAsia="楷体" w:hAnsi="Times New Roman" w:cs="Times New Roman" w:hint="eastAsia"/>
          <w:szCs w:val="21"/>
        </w:rPr>
        <w:t>8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 g</w:t>
      </w:r>
      <w:r w:rsidRPr="008D31AF">
        <w:rPr>
          <w:rFonts w:ascii="Times New Roman" w:eastAsia="楷体" w:hAnsi="Times New Roman" w:cs="Times New Roman"/>
          <w:szCs w:val="21"/>
        </w:rPr>
        <w:t>lycerol esters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, 5 lysoPC and 2 lysoPE, were identified, and </w:t>
      </w:r>
      <w:r w:rsidRPr="008D31AF">
        <w:rPr>
          <w:rFonts w:ascii="Times New Roman" w:eastAsia="楷体" w:hAnsi="Times New Roman" w:cs="Times New Roman"/>
          <w:szCs w:val="21"/>
        </w:rPr>
        <w:t xml:space="preserve">all 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these lipids </w:t>
      </w:r>
      <w:r w:rsidRPr="008D31AF">
        <w:rPr>
          <w:rFonts w:ascii="Times New Roman" w:eastAsia="楷体" w:hAnsi="Times New Roman" w:cs="Times New Roman"/>
          <w:szCs w:val="21"/>
        </w:rPr>
        <w:t xml:space="preserve">were significantly </w:t>
      </w:r>
      <w:r w:rsidRPr="008D31AF">
        <w:rPr>
          <w:rFonts w:ascii="Times New Roman" w:eastAsia="楷体" w:hAnsi="Times New Roman" w:cs="Times New Roman" w:hint="eastAsia"/>
          <w:szCs w:val="21"/>
        </w:rPr>
        <w:t>down</w:t>
      </w:r>
      <w:r w:rsidRPr="008D31AF">
        <w:rPr>
          <w:rFonts w:ascii="Times New Roman" w:eastAsia="楷体" w:hAnsi="Times New Roman" w:cs="Times New Roman"/>
          <w:szCs w:val="21"/>
        </w:rPr>
        <w:t>-regulated in the yellowing leaves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. </w:t>
      </w:r>
      <w:r w:rsidRPr="008D31AF">
        <w:rPr>
          <w:rFonts w:ascii="Times New Roman" w:eastAsia="楷体" w:hAnsi="Times New Roman" w:cs="Times New Roman"/>
          <w:szCs w:val="21"/>
        </w:rPr>
        <w:t>Transcriptomic analysis revealed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 108 </w:t>
      </w:r>
      <w:r w:rsidRPr="008D31AF">
        <w:rPr>
          <w:rFonts w:ascii="Times New Roman" w:eastAsia="楷体" w:hAnsi="Times New Roman" w:cs="Times New Roman"/>
          <w:szCs w:val="21"/>
        </w:rPr>
        <w:t>differential expressed genes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 related to lipid metabolism, including 22 up-regulated and 69 down-regulated genes in the severely etiolated leaves compared to the green leaves. Of these 108 genes, a </w:t>
      </w:r>
      <w:r w:rsidRPr="008D31AF">
        <w:rPr>
          <w:rFonts w:ascii="Times New Roman" w:eastAsia="楷体" w:hAnsi="Times New Roman" w:cs="Times New Roman"/>
          <w:szCs w:val="21"/>
        </w:rPr>
        <w:t>large</w:t>
      </w:r>
      <w:r w:rsidRPr="008D31AF">
        <w:rPr>
          <w:rFonts w:ascii="Times New Roman" w:eastAsia="楷体" w:hAnsi="Times New Roman" w:cs="Times New Roman" w:hint="eastAsia"/>
          <w:szCs w:val="21"/>
        </w:rPr>
        <w:t>st</w:t>
      </w:r>
      <w:r w:rsidRPr="008D31AF">
        <w:rPr>
          <w:rFonts w:ascii="Times New Roman" w:eastAsia="楷体" w:hAnsi="Times New Roman" w:cs="Times New Roman"/>
          <w:szCs w:val="21"/>
        </w:rPr>
        <w:t xml:space="preserve"> proportion of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 genes </w:t>
      </w:r>
      <w:r w:rsidRPr="008D31AF">
        <w:rPr>
          <w:rFonts w:ascii="Times New Roman" w:eastAsia="楷体" w:hAnsi="Times New Roman" w:cs="Times New Roman"/>
          <w:szCs w:val="21"/>
        </w:rPr>
        <w:t>involved in the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 c</w:t>
      </w:r>
      <w:r w:rsidRPr="008D31AF">
        <w:rPr>
          <w:rFonts w:ascii="Times New Roman" w:eastAsia="楷体" w:hAnsi="Times New Roman" w:cs="Times New Roman"/>
          <w:szCs w:val="21"/>
        </w:rPr>
        <w:t>utin, suberine and wax biosynthesis</w:t>
      </w:r>
      <w:r w:rsidRPr="008D31AF">
        <w:rPr>
          <w:rFonts w:ascii="Times New Roman" w:eastAsia="楷体" w:hAnsi="Times New Roman" w:cs="Times New Roman" w:hint="eastAsia"/>
          <w:szCs w:val="21"/>
        </w:rPr>
        <w:t>, followed by the l</w:t>
      </w:r>
      <w:r w:rsidRPr="008D31AF">
        <w:rPr>
          <w:rFonts w:ascii="Times New Roman" w:eastAsia="楷体" w:hAnsi="Times New Roman" w:cs="Times New Roman"/>
          <w:szCs w:val="21"/>
        </w:rPr>
        <w:t>inolenic acid metabolism</w:t>
      </w:r>
      <w:r w:rsidRPr="008D31AF">
        <w:rPr>
          <w:rFonts w:ascii="Times New Roman" w:eastAsia="楷体" w:hAnsi="Times New Roman" w:cs="Times New Roman" w:hint="eastAsia"/>
          <w:szCs w:val="21"/>
        </w:rPr>
        <w:t>, f</w:t>
      </w:r>
      <w:r w:rsidRPr="008D31AF">
        <w:rPr>
          <w:rFonts w:ascii="Times New Roman" w:eastAsia="楷体" w:hAnsi="Times New Roman" w:cs="Times New Roman"/>
          <w:szCs w:val="21"/>
        </w:rPr>
        <w:t>atty acid degradation</w:t>
      </w:r>
      <w:r w:rsidRPr="008D31AF">
        <w:rPr>
          <w:rFonts w:ascii="Times New Roman" w:eastAsia="楷体" w:hAnsi="Times New Roman" w:cs="Times New Roman" w:hint="eastAsia"/>
          <w:szCs w:val="21"/>
        </w:rPr>
        <w:t>, and g</w:t>
      </w:r>
      <w:r w:rsidRPr="008D31AF">
        <w:rPr>
          <w:rFonts w:ascii="Times New Roman" w:eastAsia="楷体" w:hAnsi="Times New Roman" w:cs="Times New Roman"/>
          <w:szCs w:val="21"/>
        </w:rPr>
        <w:t>lycerolipid metabolism</w:t>
      </w:r>
      <w:r w:rsidRPr="008D31AF">
        <w:rPr>
          <w:rFonts w:ascii="Times New Roman" w:eastAsia="楷体" w:hAnsi="Times New Roman" w:cs="Times New Roman" w:hint="eastAsia"/>
          <w:szCs w:val="21"/>
        </w:rPr>
        <w:t>, while the least genes participated in the s</w:t>
      </w:r>
      <w:r w:rsidRPr="008D31AF">
        <w:rPr>
          <w:rFonts w:ascii="Times New Roman" w:eastAsia="楷体" w:hAnsi="Times New Roman" w:cs="Times New Roman"/>
          <w:szCs w:val="21"/>
        </w:rPr>
        <w:t>phingolipid metabolism</w:t>
      </w:r>
      <w:r w:rsidRPr="008D31AF">
        <w:rPr>
          <w:rFonts w:ascii="Times New Roman" w:eastAsia="楷体" w:hAnsi="Times New Roman" w:cs="Times New Roman" w:hint="eastAsia"/>
          <w:szCs w:val="21"/>
        </w:rPr>
        <w:t>. T</w:t>
      </w:r>
      <w:r w:rsidRPr="008D31AF">
        <w:rPr>
          <w:rFonts w:ascii="Times New Roman" w:eastAsia="楷体" w:hAnsi="Times New Roman" w:cs="Times New Roman"/>
          <w:szCs w:val="21"/>
        </w:rPr>
        <w:t>hrough the qRT-PCR analysisof 20 key functional genes</w:t>
      </w:r>
      <w:r w:rsidRPr="008D31AF">
        <w:rPr>
          <w:rFonts w:ascii="Times New Roman" w:eastAsia="楷体" w:hAnsi="Times New Roman" w:cs="Times New Roman" w:hint="eastAsia"/>
          <w:szCs w:val="21"/>
        </w:rPr>
        <w:t>, t</w:t>
      </w:r>
      <w:r w:rsidRPr="008D31AF">
        <w:rPr>
          <w:rFonts w:ascii="Times New Roman" w:eastAsia="楷体" w:hAnsi="Times New Roman" w:cs="Times New Roman"/>
          <w:szCs w:val="21"/>
        </w:rPr>
        <w:t>he relative expression levels of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 </w:t>
      </w:r>
      <w:r w:rsidRPr="008D31AF">
        <w:rPr>
          <w:rFonts w:ascii="Times New Roman" w:eastAsia="楷体" w:hAnsi="Times New Roman" w:cs="Times New Roman" w:hint="eastAsia"/>
          <w:i/>
          <w:iCs/>
          <w:szCs w:val="21"/>
        </w:rPr>
        <w:t>SDP1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, </w:t>
      </w:r>
      <w:r w:rsidRPr="008D31AF">
        <w:rPr>
          <w:rFonts w:ascii="Times New Roman" w:eastAsia="楷体" w:hAnsi="Times New Roman" w:cs="Times New Roman" w:hint="eastAsia"/>
          <w:i/>
          <w:iCs/>
          <w:szCs w:val="21"/>
        </w:rPr>
        <w:t>ACX1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, </w:t>
      </w:r>
      <w:r w:rsidRPr="008D31AF">
        <w:rPr>
          <w:rFonts w:ascii="Times New Roman" w:eastAsia="楷体" w:hAnsi="Times New Roman" w:cs="Times New Roman" w:hint="eastAsia"/>
          <w:i/>
          <w:iCs/>
          <w:szCs w:val="21"/>
        </w:rPr>
        <w:t>S-ACP-DES6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, </w:t>
      </w:r>
      <w:r w:rsidRPr="008D31AF">
        <w:rPr>
          <w:rFonts w:ascii="Times New Roman" w:eastAsia="楷体" w:hAnsi="Times New Roman" w:cs="Times New Roman" w:hint="eastAsia"/>
          <w:i/>
          <w:iCs/>
          <w:szCs w:val="21"/>
        </w:rPr>
        <w:t>FATB1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, </w:t>
      </w:r>
      <w:r w:rsidRPr="008D31AF">
        <w:rPr>
          <w:rFonts w:ascii="Times New Roman" w:eastAsia="楷体" w:hAnsi="Times New Roman" w:cs="Times New Roman" w:hint="eastAsia"/>
          <w:i/>
          <w:iCs/>
          <w:szCs w:val="21"/>
        </w:rPr>
        <w:t>LACS4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, </w:t>
      </w:r>
      <w:r w:rsidRPr="008D31AF">
        <w:rPr>
          <w:rFonts w:ascii="Times New Roman" w:eastAsia="楷体" w:hAnsi="Times New Roman" w:cs="Times New Roman" w:hint="eastAsia"/>
          <w:i/>
          <w:iCs/>
          <w:szCs w:val="21"/>
        </w:rPr>
        <w:t>accD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, and </w:t>
      </w:r>
      <w:r w:rsidRPr="008D31AF">
        <w:rPr>
          <w:rFonts w:ascii="Times New Roman" w:eastAsia="楷体" w:hAnsi="Times New Roman" w:cs="Times New Roman" w:hint="eastAsia"/>
          <w:i/>
          <w:iCs/>
          <w:szCs w:val="21"/>
        </w:rPr>
        <w:t xml:space="preserve">ALDH3F1 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were found to be </w:t>
      </w:r>
      <w:r w:rsidRPr="008D31AF">
        <w:rPr>
          <w:rFonts w:ascii="Times New Roman" w:eastAsia="楷体" w:hAnsi="Times New Roman" w:cs="Times New Roman"/>
          <w:szCs w:val="21"/>
        </w:rPr>
        <w:t xml:space="preserve">gradually </w:t>
      </w:r>
      <w:r w:rsidRPr="008D31AF">
        <w:rPr>
          <w:rFonts w:ascii="Times New Roman" w:eastAsia="楷体" w:hAnsi="Times New Roman" w:cs="Times New Roman" w:hint="eastAsia"/>
          <w:szCs w:val="21"/>
        </w:rPr>
        <w:t>in</w:t>
      </w:r>
      <w:r w:rsidRPr="008D31AF">
        <w:rPr>
          <w:rFonts w:ascii="Times New Roman" w:eastAsia="楷体" w:hAnsi="Times New Roman" w:cs="Times New Roman"/>
          <w:szCs w:val="21"/>
        </w:rPr>
        <w:t xml:space="preserve">creased during leaf 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yellowing, while those of </w:t>
      </w:r>
      <w:r w:rsidRPr="008D31AF">
        <w:rPr>
          <w:rFonts w:ascii="Times New Roman" w:eastAsia="楷体" w:hAnsi="Times New Roman" w:cs="Times New Roman" w:hint="eastAsia"/>
          <w:i/>
          <w:szCs w:val="21"/>
        </w:rPr>
        <w:t>LOX1.5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, </w:t>
      </w:r>
      <w:r w:rsidRPr="008D31AF">
        <w:rPr>
          <w:rFonts w:ascii="Times New Roman" w:eastAsia="楷体" w:hAnsi="Times New Roman" w:cs="Times New Roman" w:hint="eastAsia"/>
          <w:i/>
          <w:iCs/>
          <w:szCs w:val="21"/>
        </w:rPr>
        <w:t>LACS1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, </w:t>
      </w:r>
      <w:r w:rsidRPr="008D31AF">
        <w:rPr>
          <w:rFonts w:ascii="Times New Roman" w:eastAsia="楷体" w:hAnsi="Times New Roman" w:cs="Times New Roman" w:hint="eastAsia"/>
          <w:i/>
          <w:iCs/>
          <w:szCs w:val="21"/>
        </w:rPr>
        <w:t>LACS2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, </w:t>
      </w:r>
      <w:r w:rsidRPr="008D31AF">
        <w:rPr>
          <w:rFonts w:ascii="Times New Roman" w:eastAsia="楷体" w:hAnsi="Times New Roman" w:cs="Times New Roman" w:hint="eastAsia"/>
          <w:i/>
          <w:iCs/>
          <w:szCs w:val="21"/>
        </w:rPr>
        <w:t>BCCP2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, </w:t>
      </w:r>
      <w:r w:rsidRPr="008D31AF">
        <w:rPr>
          <w:rFonts w:ascii="Times New Roman" w:eastAsia="楷体" w:hAnsi="Times New Roman" w:cs="Times New Roman" w:hint="eastAsia"/>
          <w:i/>
          <w:iCs/>
          <w:szCs w:val="21"/>
        </w:rPr>
        <w:t>KCS12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, </w:t>
      </w:r>
      <w:r w:rsidRPr="008D31AF">
        <w:rPr>
          <w:rFonts w:ascii="Times New Roman" w:eastAsia="楷体" w:hAnsi="Times New Roman" w:cs="Times New Roman" w:hint="eastAsia"/>
          <w:i/>
          <w:iCs/>
          <w:szCs w:val="21"/>
        </w:rPr>
        <w:t>LDH3H1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, </w:t>
      </w:r>
      <w:r w:rsidRPr="008D31AF">
        <w:rPr>
          <w:rFonts w:ascii="Times New Roman" w:eastAsia="楷体" w:hAnsi="Times New Roman" w:cs="Times New Roman" w:hint="eastAsia"/>
          <w:i/>
          <w:iCs/>
          <w:szCs w:val="21"/>
        </w:rPr>
        <w:t>DGAT2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, </w:t>
      </w:r>
      <w:r w:rsidRPr="008D31AF">
        <w:rPr>
          <w:rFonts w:ascii="Times New Roman" w:eastAsia="楷体" w:hAnsi="Times New Roman" w:cs="Times New Roman" w:hint="eastAsia"/>
          <w:i/>
          <w:iCs/>
          <w:szCs w:val="21"/>
        </w:rPr>
        <w:t>GPAT8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, and </w:t>
      </w:r>
      <w:r w:rsidRPr="008D31AF">
        <w:rPr>
          <w:rFonts w:ascii="Times New Roman" w:eastAsia="楷体" w:hAnsi="Times New Roman" w:cs="Times New Roman" w:hint="eastAsia"/>
          <w:i/>
          <w:iCs/>
          <w:szCs w:val="21"/>
        </w:rPr>
        <w:t xml:space="preserve">GDPD2 </w:t>
      </w:r>
      <w:r w:rsidRPr="008D31AF">
        <w:rPr>
          <w:rFonts w:ascii="Times New Roman" w:eastAsia="楷体" w:hAnsi="Times New Roman" w:cs="Times New Roman"/>
          <w:szCs w:val="21"/>
        </w:rPr>
        <w:t>decreased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. </w:t>
      </w:r>
      <w:r w:rsidRPr="008D31AF">
        <w:rPr>
          <w:rFonts w:ascii="Times New Roman" w:eastAsia="楷体" w:hAnsi="Times New Roman" w:cs="Times New Roman"/>
          <w:szCs w:val="21"/>
        </w:rPr>
        <w:t>A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dditionally, </w:t>
      </w:r>
      <w:r w:rsidRPr="008D31AF">
        <w:rPr>
          <w:rFonts w:ascii="Times New Roman" w:eastAsia="楷体" w:hAnsi="Times New Roman" w:cs="Times New Roman"/>
          <w:szCs w:val="21"/>
        </w:rPr>
        <w:t xml:space="preserve">the 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changes </w:t>
      </w:r>
      <w:r w:rsidRPr="008D31AF">
        <w:rPr>
          <w:rFonts w:ascii="Times New Roman" w:eastAsia="楷体" w:hAnsi="Times New Roman" w:cs="Times New Roman"/>
          <w:szCs w:val="21"/>
        </w:rPr>
        <w:t xml:space="preserve">of 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the </w:t>
      </w:r>
      <w:bookmarkStart w:id="8" w:name="OLE_LINK20"/>
      <w:r w:rsidRPr="008D31AF">
        <w:rPr>
          <w:rFonts w:ascii="Times New Roman" w:eastAsia="楷体" w:hAnsi="Times New Roman" w:cs="Times New Roman" w:hint="eastAsia"/>
          <w:i/>
          <w:szCs w:val="21"/>
        </w:rPr>
        <w:t>LOX2</w:t>
      </w:r>
      <w:r w:rsidRPr="008D31AF">
        <w:rPr>
          <w:rFonts w:ascii="Times New Roman" w:eastAsia="楷体" w:hAnsi="Times New Roman" w:cs="Times New Roman" w:hint="eastAsia"/>
          <w:iCs/>
          <w:szCs w:val="21"/>
        </w:rPr>
        <w:t xml:space="preserve">, </w:t>
      </w:r>
      <w:r w:rsidRPr="008D31AF">
        <w:rPr>
          <w:rFonts w:ascii="Times New Roman" w:eastAsia="楷体" w:hAnsi="Times New Roman" w:cs="Times New Roman" w:hint="eastAsia"/>
          <w:i/>
          <w:szCs w:val="21"/>
        </w:rPr>
        <w:t xml:space="preserve">LOX1.6 </w:t>
      </w:r>
      <w:r w:rsidRPr="008D31AF">
        <w:rPr>
          <w:rFonts w:ascii="Times New Roman" w:eastAsia="楷体" w:hAnsi="Times New Roman" w:cs="Times New Roman"/>
          <w:szCs w:val="21"/>
        </w:rPr>
        <w:t>and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 </w:t>
      </w:r>
      <w:r w:rsidRPr="008D31AF">
        <w:rPr>
          <w:rFonts w:ascii="Times New Roman" w:eastAsia="楷体" w:hAnsi="Times New Roman" w:cs="Times New Roman" w:hint="eastAsia"/>
          <w:i/>
          <w:szCs w:val="21"/>
        </w:rPr>
        <w:t>ADH</w:t>
      </w:r>
      <w:bookmarkEnd w:id="8"/>
      <w:r w:rsidRPr="008D31AF">
        <w:rPr>
          <w:rFonts w:ascii="Times New Roman" w:eastAsia="楷体" w:hAnsi="Times New Roman" w:cs="Times New Roman"/>
          <w:szCs w:val="21"/>
        </w:rPr>
        <w:t xml:space="preserve"> expression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 showed a pattern of </w:t>
      </w:r>
      <w:r w:rsidRPr="008D31AF">
        <w:rPr>
          <w:rFonts w:ascii="Times New Roman" w:eastAsia="楷体" w:hAnsi="Times New Roman" w:cs="Times New Roman"/>
          <w:szCs w:val="21"/>
        </w:rPr>
        <w:t>increas</w:t>
      </w:r>
      <w:r w:rsidRPr="008D31AF">
        <w:rPr>
          <w:rFonts w:ascii="Times New Roman" w:eastAsia="楷体" w:hAnsi="Times New Roman" w:cs="Times New Roman" w:hint="eastAsia"/>
          <w:szCs w:val="21"/>
        </w:rPr>
        <w:t>ing initially</w:t>
      </w:r>
      <w:r w:rsidRPr="008D31AF">
        <w:rPr>
          <w:rFonts w:ascii="Times New Roman" w:eastAsia="楷体" w:hAnsi="Times New Roman" w:cs="Times New Roman"/>
          <w:szCs w:val="21"/>
        </w:rPr>
        <w:t xml:space="preserve"> and decreas</w:t>
      </w:r>
      <w:r w:rsidRPr="008D31AF">
        <w:rPr>
          <w:rFonts w:ascii="Times New Roman" w:eastAsia="楷体" w:hAnsi="Times New Roman" w:cs="Times New Roman" w:hint="eastAsia"/>
          <w:szCs w:val="21"/>
        </w:rPr>
        <w:t>ing later</w:t>
      </w:r>
      <w:r w:rsidRPr="008D31AF">
        <w:rPr>
          <w:rFonts w:ascii="Times New Roman" w:eastAsia="楷体" w:hAnsi="Times New Roman" w:cs="Times New Roman"/>
          <w:szCs w:val="21"/>
        </w:rPr>
        <w:t xml:space="preserve">, while 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the </w:t>
      </w:r>
      <w:r w:rsidRPr="008D31AF">
        <w:rPr>
          <w:rFonts w:ascii="Times New Roman" w:eastAsia="楷体" w:hAnsi="Times New Roman" w:cs="Times New Roman" w:hint="eastAsia"/>
          <w:i/>
          <w:iCs/>
          <w:szCs w:val="21"/>
        </w:rPr>
        <w:t xml:space="preserve">OLE1 </w:t>
      </w:r>
      <w:r w:rsidRPr="008D31AF">
        <w:rPr>
          <w:rFonts w:ascii="Times New Roman" w:eastAsia="楷体" w:hAnsi="Times New Roman" w:cs="Times New Roman" w:hint="eastAsia"/>
          <w:szCs w:val="21"/>
        </w:rPr>
        <w:t>did an opposite</w:t>
      </w:r>
      <w:r w:rsidRPr="008D31AF">
        <w:rPr>
          <w:rFonts w:ascii="Times New Roman" w:eastAsia="楷体" w:hAnsi="Times New Roman" w:cs="Times New Roman"/>
          <w:szCs w:val="21"/>
        </w:rPr>
        <w:t>.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 With the leaves turned yellow, t</w:t>
      </w:r>
      <w:r w:rsidRPr="008D31AF">
        <w:rPr>
          <w:rFonts w:ascii="Times New Roman" w:eastAsia="楷体" w:hAnsi="Times New Roman" w:cs="Times New Roman"/>
          <w:szCs w:val="21"/>
        </w:rPr>
        <w:t xml:space="preserve">he transcription levels of </w:t>
      </w:r>
      <w:r w:rsidRPr="008D31AF">
        <w:rPr>
          <w:rFonts w:ascii="Times New Roman" w:eastAsia="楷体" w:hAnsi="Times New Roman" w:cs="Times New Roman" w:hint="eastAsia"/>
          <w:i/>
          <w:szCs w:val="21"/>
        </w:rPr>
        <w:t>LOX1.5</w:t>
      </w:r>
      <w:r w:rsidRPr="008D31AF">
        <w:rPr>
          <w:rFonts w:ascii="Times New Roman" w:eastAsia="楷体" w:hAnsi="Times New Roman" w:cs="Times New Roman"/>
          <w:szCs w:val="21"/>
        </w:rPr>
        <w:t xml:space="preserve">, </w:t>
      </w:r>
      <w:r w:rsidRPr="008D31AF">
        <w:rPr>
          <w:rFonts w:ascii="Times New Roman" w:eastAsia="楷体" w:hAnsi="Times New Roman" w:cs="Times New Roman" w:hint="eastAsia"/>
          <w:i/>
          <w:iCs/>
          <w:szCs w:val="21"/>
        </w:rPr>
        <w:t>LACS1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, </w:t>
      </w:r>
      <w:r w:rsidRPr="008D31AF">
        <w:rPr>
          <w:rFonts w:ascii="Times New Roman" w:eastAsia="楷体" w:hAnsi="Times New Roman" w:cs="Times New Roman" w:hint="eastAsia"/>
          <w:i/>
          <w:iCs/>
          <w:szCs w:val="21"/>
        </w:rPr>
        <w:t>KCS12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, </w:t>
      </w:r>
      <w:r w:rsidRPr="008D31AF">
        <w:rPr>
          <w:rFonts w:ascii="Times New Roman" w:eastAsia="楷体" w:hAnsi="Times New Roman" w:cs="Times New Roman" w:hint="eastAsia"/>
          <w:i/>
          <w:iCs/>
          <w:szCs w:val="21"/>
        </w:rPr>
        <w:t xml:space="preserve">DGAT2 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and </w:t>
      </w:r>
      <w:r w:rsidRPr="008D31AF">
        <w:rPr>
          <w:rFonts w:ascii="Times New Roman" w:eastAsia="楷体" w:hAnsi="Times New Roman" w:cs="Times New Roman" w:hint="eastAsia"/>
          <w:i/>
          <w:iCs/>
          <w:szCs w:val="21"/>
        </w:rPr>
        <w:t xml:space="preserve">GPAT8 </w:t>
      </w:r>
      <w:r w:rsidRPr="008D31AF">
        <w:rPr>
          <w:rFonts w:ascii="Times New Roman" w:eastAsia="楷体" w:hAnsi="Times New Roman" w:cs="Times New Roman"/>
          <w:szCs w:val="21"/>
        </w:rPr>
        <w:t xml:space="preserve">were significantly </w:t>
      </w:r>
      <w:bookmarkStart w:id="9" w:name="OLE_LINK24"/>
      <w:r w:rsidRPr="008D31AF">
        <w:rPr>
          <w:rFonts w:ascii="Times New Roman" w:eastAsia="楷体" w:hAnsi="Times New Roman" w:cs="Times New Roman" w:hint="eastAsia"/>
          <w:szCs w:val="21"/>
        </w:rPr>
        <w:t>decreased</w:t>
      </w:r>
      <w:bookmarkEnd w:id="9"/>
      <w:r w:rsidRPr="008D31AF">
        <w:rPr>
          <w:rFonts w:ascii="Times New Roman" w:eastAsia="楷体" w:hAnsi="Times New Roman" w:cs="Times New Roman" w:hint="eastAsia"/>
          <w:szCs w:val="21"/>
        </w:rPr>
        <w:t xml:space="preserve">, while those of </w:t>
      </w:r>
      <w:r w:rsidRPr="008D31AF">
        <w:rPr>
          <w:rFonts w:ascii="Times New Roman" w:eastAsia="楷体" w:hAnsi="Times New Roman" w:cs="Times New Roman" w:hint="eastAsia"/>
          <w:i/>
          <w:iCs/>
          <w:szCs w:val="21"/>
        </w:rPr>
        <w:t>ACX1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, </w:t>
      </w:r>
      <w:r w:rsidRPr="008D31AF">
        <w:rPr>
          <w:rFonts w:ascii="Times New Roman" w:eastAsia="楷体" w:hAnsi="Times New Roman" w:cs="Times New Roman" w:hint="eastAsia"/>
          <w:i/>
          <w:iCs/>
          <w:szCs w:val="21"/>
        </w:rPr>
        <w:t>S-ACP-DES6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, </w:t>
      </w:r>
      <w:r w:rsidRPr="008D31AF">
        <w:rPr>
          <w:rFonts w:ascii="Times New Roman" w:eastAsia="楷体" w:hAnsi="Times New Roman" w:cs="Times New Roman" w:hint="eastAsia"/>
          <w:i/>
          <w:iCs/>
          <w:szCs w:val="21"/>
        </w:rPr>
        <w:t>FATB1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, </w:t>
      </w:r>
      <w:r w:rsidRPr="008D31AF">
        <w:rPr>
          <w:rFonts w:ascii="Times New Roman" w:eastAsia="楷体" w:hAnsi="Times New Roman" w:cs="Times New Roman" w:hint="eastAsia"/>
          <w:i/>
          <w:iCs/>
          <w:szCs w:val="21"/>
        </w:rPr>
        <w:t>accD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, and </w:t>
      </w:r>
      <w:r w:rsidRPr="008D31AF">
        <w:rPr>
          <w:rFonts w:ascii="Times New Roman" w:eastAsia="楷体" w:hAnsi="Times New Roman" w:cs="Times New Roman" w:hint="eastAsia"/>
          <w:i/>
          <w:iCs/>
          <w:szCs w:val="21"/>
        </w:rPr>
        <w:t xml:space="preserve">ALDH3F1 </w:t>
      </w:r>
      <w:r w:rsidRPr="008D31AF">
        <w:rPr>
          <w:rFonts w:ascii="Times New Roman" w:eastAsia="楷体" w:hAnsi="Times New Roman" w:cs="Times New Roman" w:hint="eastAsia"/>
          <w:iCs/>
          <w:szCs w:val="21"/>
        </w:rPr>
        <w:t xml:space="preserve">remarkably 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increased. </w:t>
      </w:r>
      <w:r w:rsidRPr="008D31AF">
        <w:rPr>
          <w:rFonts w:ascii="Times New Roman" w:eastAsia="楷体" w:hAnsi="Times New Roman" w:cs="Times New Roman"/>
          <w:szCs w:val="21"/>
        </w:rPr>
        <w:t>C</w:t>
      </w:r>
      <w:r w:rsidRPr="008D31AF">
        <w:rPr>
          <w:rFonts w:ascii="Times New Roman" w:eastAsia="楷体" w:hAnsi="Times New Roman" w:cs="Times New Roman" w:hint="eastAsia"/>
          <w:szCs w:val="21"/>
        </w:rPr>
        <w:t>ompared with the green</w:t>
      </w:r>
      <w:r w:rsidRPr="008D31AF">
        <w:rPr>
          <w:rFonts w:ascii="Times New Roman" w:eastAsia="楷体" w:hAnsi="Times New Roman" w:cs="Times New Roman"/>
          <w:szCs w:val="21"/>
        </w:rPr>
        <w:t xml:space="preserve"> leaves</w:t>
      </w:r>
      <w:r w:rsidRPr="008D31AF">
        <w:rPr>
          <w:rFonts w:ascii="Times New Roman" w:eastAsia="楷体" w:hAnsi="Times New Roman" w:cs="Times New Roman" w:hint="eastAsia"/>
          <w:szCs w:val="21"/>
        </w:rPr>
        <w:t>, t</w:t>
      </w:r>
      <w:r w:rsidRPr="008D31AF">
        <w:rPr>
          <w:rFonts w:ascii="Times New Roman" w:eastAsia="楷体" w:hAnsi="Times New Roman" w:cs="Times New Roman"/>
          <w:szCs w:val="21"/>
        </w:rPr>
        <w:t xml:space="preserve">he relative expression levels of </w:t>
      </w:r>
      <w:r w:rsidRPr="008D31AF">
        <w:rPr>
          <w:rFonts w:ascii="Times New Roman" w:eastAsia="楷体" w:hAnsi="Times New Roman" w:cs="Times New Roman" w:hint="eastAsia"/>
          <w:i/>
          <w:iCs/>
          <w:szCs w:val="21"/>
        </w:rPr>
        <w:t>SDP1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, </w:t>
      </w:r>
      <w:r w:rsidRPr="008D31AF">
        <w:rPr>
          <w:rFonts w:ascii="Times New Roman" w:eastAsia="楷体" w:hAnsi="Times New Roman" w:cs="Times New Roman" w:hint="eastAsia"/>
          <w:i/>
          <w:iCs/>
          <w:szCs w:val="21"/>
        </w:rPr>
        <w:t>LACS4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, </w:t>
      </w:r>
      <w:r w:rsidRPr="008D31AF">
        <w:rPr>
          <w:rFonts w:ascii="Times New Roman" w:eastAsia="楷体" w:hAnsi="Times New Roman" w:cs="Times New Roman" w:hint="eastAsia"/>
          <w:i/>
          <w:szCs w:val="21"/>
        </w:rPr>
        <w:t>LOX2</w:t>
      </w:r>
      <w:r w:rsidRPr="008D31AF">
        <w:rPr>
          <w:rFonts w:ascii="Times New Roman" w:eastAsia="楷体" w:hAnsi="Times New Roman" w:cs="Times New Roman" w:hint="eastAsia"/>
          <w:iCs/>
          <w:szCs w:val="21"/>
        </w:rPr>
        <w:t xml:space="preserve">, </w:t>
      </w:r>
      <w:r w:rsidRPr="008D31AF">
        <w:rPr>
          <w:rFonts w:ascii="Times New Roman" w:eastAsia="楷体" w:hAnsi="Times New Roman" w:cs="Times New Roman" w:hint="eastAsia"/>
          <w:i/>
          <w:szCs w:val="21"/>
        </w:rPr>
        <w:t xml:space="preserve">LOX1.6 </w:t>
      </w:r>
      <w:r w:rsidRPr="008D31AF">
        <w:rPr>
          <w:rFonts w:ascii="Times New Roman" w:eastAsia="楷体" w:hAnsi="Times New Roman" w:cs="Times New Roman"/>
          <w:szCs w:val="21"/>
        </w:rPr>
        <w:t>and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 </w:t>
      </w:r>
      <w:r w:rsidRPr="008D31AF">
        <w:rPr>
          <w:rFonts w:ascii="Times New Roman" w:eastAsia="楷体" w:hAnsi="Times New Roman" w:cs="Times New Roman" w:hint="eastAsia"/>
          <w:i/>
          <w:szCs w:val="21"/>
        </w:rPr>
        <w:t xml:space="preserve">ADH </w:t>
      </w:r>
      <w:r w:rsidRPr="008D31AF">
        <w:rPr>
          <w:rFonts w:ascii="Times New Roman" w:eastAsia="楷体" w:hAnsi="Times New Roman" w:cs="Times New Roman" w:hint="eastAsia"/>
          <w:iCs/>
          <w:szCs w:val="21"/>
        </w:rPr>
        <w:t xml:space="preserve">were </w:t>
      </w:r>
      <w:r w:rsidRPr="008D31AF">
        <w:rPr>
          <w:rFonts w:ascii="Times New Roman" w:eastAsia="楷体" w:hAnsi="Times New Roman" w:cs="Times New Roman"/>
          <w:szCs w:val="21"/>
        </w:rPr>
        <w:t>significantly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 </w:t>
      </w:r>
      <w:r w:rsidRPr="008D31AF">
        <w:rPr>
          <w:rFonts w:ascii="Times New Roman" w:eastAsia="楷体" w:hAnsi="Times New Roman" w:cs="Times New Roman" w:hint="eastAsia"/>
          <w:iCs/>
          <w:szCs w:val="21"/>
        </w:rPr>
        <w:t xml:space="preserve">enhanced in the 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moderately and/or the severely etiolated </w:t>
      </w:r>
      <w:r w:rsidRPr="008D31AF">
        <w:rPr>
          <w:rFonts w:ascii="Times New Roman" w:eastAsia="楷体" w:hAnsi="Times New Roman" w:cs="Times New Roman"/>
          <w:szCs w:val="21"/>
        </w:rPr>
        <w:t>leaves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, while those of </w:t>
      </w:r>
      <w:r w:rsidRPr="008D31AF">
        <w:rPr>
          <w:rFonts w:ascii="Times New Roman" w:eastAsia="楷体" w:hAnsi="Times New Roman" w:cs="Times New Roman" w:hint="eastAsia"/>
          <w:i/>
          <w:iCs/>
          <w:szCs w:val="21"/>
        </w:rPr>
        <w:t>OLE1</w:t>
      </w:r>
      <w:r w:rsidRPr="008D31AF">
        <w:rPr>
          <w:rFonts w:ascii="Times New Roman" w:eastAsia="楷体" w:hAnsi="Times New Roman" w:cs="Times New Roman" w:hint="eastAsia"/>
          <w:szCs w:val="21"/>
        </w:rPr>
        <w:t>,</w:t>
      </w:r>
      <w:r w:rsidRPr="008D31AF">
        <w:rPr>
          <w:rFonts w:ascii="Times New Roman" w:eastAsia="楷体" w:hAnsi="Times New Roman" w:cs="Times New Roman" w:hint="eastAsia"/>
          <w:i/>
          <w:iCs/>
          <w:szCs w:val="21"/>
        </w:rPr>
        <w:t xml:space="preserve"> LACS2</w:t>
      </w:r>
      <w:r w:rsidRPr="008D31AF">
        <w:rPr>
          <w:rFonts w:ascii="Times New Roman" w:eastAsia="楷体" w:hAnsi="Times New Roman" w:cs="Times New Roman"/>
          <w:szCs w:val="21"/>
        </w:rPr>
        <w:t xml:space="preserve">, </w:t>
      </w:r>
      <w:r w:rsidRPr="008D31AF">
        <w:rPr>
          <w:rFonts w:ascii="Times New Roman" w:eastAsia="楷体" w:hAnsi="Times New Roman" w:cs="Times New Roman" w:hint="eastAsia"/>
          <w:i/>
          <w:iCs/>
          <w:szCs w:val="21"/>
        </w:rPr>
        <w:t>BCCP2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, </w:t>
      </w:r>
      <w:r w:rsidRPr="008D31AF">
        <w:rPr>
          <w:rFonts w:ascii="Times New Roman" w:eastAsia="楷体" w:hAnsi="Times New Roman" w:cs="Times New Roman" w:hint="eastAsia"/>
          <w:i/>
          <w:iCs/>
          <w:szCs w:val="21"/>
        </w:rPr>
        <w:t>LDH3H1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, and </w:t>
      </w:r>
      <w:r w:rsidRPr="008D31AF">
        <w:rPr>
          <w:rFonts w:ascii="Times New Roman" w:eastAsia="楷体" w:hAnsi="Times New Roman" w:cs="Times New Roman" w:hint="eastAsia"/>
          <w:i/>
          <w:iCs/>
          <w:szCs w:val="21"/>
        </w:rPr>
        <w:t xml:space="preserve">GDPD2 </w:t>
      </w:r>
      <w:r w:rsidRPr="008D31AF">
        <w:rPr>
          <w:rFonts w:ascii="Times New Roman" w:eastAsia="楷体" w:hAnsi="Times New Roman" w:cs="Times New Roman" w:hint="eastAsia"/>
          <w:szCs w:val="21"/>
        </w:rPr>
        <w:t>marked</w:t>
      </w:r>
      <w:r w:rsidRPr="008D31AF">
        <w:rPr>
          <w:rFonts w:ascii="Times New Roman" w:eastAsia="楷体" w:hAnsi="Times New Roman" w:cs="Times New Roman"/>
          <w:szCs w:val="21"/>
        </w:rPr>
        <w:t xml:space="preserve">ly </w:t>
      </w:r>
      <w:r w:rsidRPr="008D31AF">
        <w:rPr>
          <w:rFonts w:ascii="Times New Roman" w:eastAsia="楷体" w:hAnsi="Times New Roman" w:cs="Times New Roman" w:hint="eastAsia"/>
          <w:szCs w:val="21"/>
        </w:rPr>
        <w:t xml:space="preserve">reduced only in the moderately </w:t>
      </w:r>
      <w:r w:rsidRPr="008D31AF">
        <w:rPr>
          <w:rFonts w:ascii="Times New Roman" w:eastAsia="楷体" w:hAnsi="Times New Roman" w:cs="Times New Roman" w:hint="eastAsia"/>
          <w:szCs w:val="21"/>
        </w:rPr>
        <w:lastRenderedPageBreak/>
        <w:t xml:space="preserve">or the severely yellow </w:t>
      </w:r>
      <w:r w:rsidRPr="008D31AF">
        <w:rPr>
          <w:rFonts w:ascii="Times New Roman" w:eastAsia="楷体" w:hAnsi="Times New Roman" w:cs="Times New Roman"/>
          <w:szCs w:val="21"/>
        </w:rPr>
        <w:t>leaves</w:t>
      </w:r>
      <w:r w:rsidRPr="008D31AF">
        <w:rPr>
          <w:rFonts w:ascii="Times New Roman" w:eastAsia="楷体" w:hAnsi="Times New Roman" w:cs="Times New Roman" w:hint="eastAsia"/>
          <w:szCs w:val="21"/>
        </w:rPr>
        <w:t>. These results of the reduced lipids and the differentially expressed genes showed the distinctive characteristics of lipid metabolism during leaf yellowing, which lays a foundation for further exploration of the molecular mechanisms of macadamia leaf yellowing under heat stress.</w:t>
      </w:r>
      <w:bookmarkStart w:id="10" w:name="_GoBack"/>
      <w:bookmarkEnd w:id="10"/>
      <w:r w:rsidRPr="008D31AF">
        <w:rPr>
          <w:rFonts w:ascii="Times New Roman" w:eastAsia="楷体" w:hAnsi="Times New Roman" w:cs="Times New Roman" w:hint="eastAsia"/>
          <w:szCs w:val="21"/>
        </w:rPr>
        <w:t xml:space="preserve"> </w:t>
      </w:r>
    </w:p>
    <w:p w:rsidR="00DE735C" w:rsidRPr="00EE36EF" w:rsidRDefault="00DE735C" w:rsidP="00DE735C">
      <w:pPr>
        <w:rPr>
          <w:rFonts w:ascii="Times New Roman" w:eastAsia="楷体" w:hAnsi="Times New Roman" w:cs="Times New Roman"/>
          <w:sz w:val="18"/>
          <w:szCs w:val="18"/>
        </w:rPr>
      </w:pPr>
    </w:p>
    <w:p w:rsidR="00DE735C" w:rsidRPr="009F04E2" w:rsidRDefault="00DE735C" w:rsidP="00DE735C"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bCs/>
        </w:rPr>
        <w:t>Key</w:t>
      </w:r>
      <w:r w:rsidRPr="000D0AF4">
        <w:rPr>
          <w:rFonts w:ascii="Times New Roman" w:eastAsia="宋体" w:hAnsi="Times New Roman" w:cs="Times New Roman" w:hint="eastAsia"/>
          <w:b/>
          <w:bCs/>
        </w:rPr>
        <w:t xml:space="preserve">words: </w:t>
      </w:r>
      <w:r w:rsidRPr="000D0AF4">
        <w:rPr>
          <w:rFonts w:ascii="Times New Roman" w:hAnsi="Times New Roman" w:cs="Times New Roman" w:hint="eastAsia"/>
          <w:kern w:val="0"/>
          <w:szCs w:val="21"/>
        </w:rPr>
        <w:t>M</w:t>
      </w:r>
      <w:r w:rsidRPr="000D0AF4">
        <w:rPr>
          <w:rFonts w:ascii="Times New Roman" w:hAnsi="Times New Roman" w:cs="Times New Roman"/>
          <w:kern w:val="0"/>
          <w:szCs w:val="21"/>
        </w:rPr>
        <w:t>acadamia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; </w:t>
      </w:r>
      <w:r w:rsidRPr="00270449">
        <w:rPr>
          <w:rFonts w:ascii="Times New Roman" w:hAnsi="Times New Roman" w:cs="Times New Roman" w:hint="eastAsia"/>
          <w:color w:val="000000" w:themeColor="text1"/>
          <w:szCs w:val="21"/>
        </w:rPr>
        <w:t>Leaf yell</w:t>
      </w:r>
      <w:r w:rsidRPr="00270449">
        <w:rPr>
          <w:rFonts w:ascii="Times New Roman" w:hAnsi="Times New Roman" w:cs="Times New Roman"/>
          <w:color w:val="000000" w:themeColor="text1"/>
          <w:szCs w:val="21"/>
        </w:rPr>
        <w:t>o</w:t>
      </w:r>
      <w:r w:rsidRPr="00270449">
        <w:rPr>
          <w:rFonts w:ascii="Times New Roman" w:hAnsi="Times New Roman" w:cs="Times New Roman" w:hint="eastAsia"/>
          <w:color w:val="000000" w:themeColor="text1"/>
          <w:szCs w:val="21"/>
        </w:rPr>
        <w:t>w</w:t>
      </w:r>
      <w:r w:rsidRPr="00270449">
        <w:rPr>
          <w:rFonts w:ascii="Times New Roman" w:hAnsi="Times New Roman" w:cs="Times New Roman"/>
          <w:color w:val="000000" w:themeColor="text1"/>
          <w:szCs w:val="21"/>
        </w:rPr>
        <w:t>ing</w:t>
      </w:r>
      <w:r w:rsidRPr="00270449">
        <w:rPr>
          <w:rFonts w:ascii="Times New Roman" w:hAnsi="Times New Roman" w:cs="Times New Roman" w:hint="eastAsia"/>
          <w:color w:val="000000" w:themeColor="text1"/>
          <w:szCs w:val="21"/>
        </w:rPr>
        <w:t xml:space="preserve">; </w:t>
      </w:r>
      <w:r w:rsidRPr="00D27666">
        <w:rPr>
          <w:rFonts w:ascii="Times New Roman" w:hAnsi="Times New Roman" w:cs="Times New Roman" w:hint="eastAsia"/>
          <w:kern w:val="0"/>
          <w:szCs w:val="21"/>
        </w:rPr>
        <w:t>Lipid metabolism</w:t>
      </w:r>
      <w:r>
        <w:rPr>
          <w:rFonts w:ascii="Times New Roman" w:hAnsi="Times New Roman" w:cs="Times New Roman" w:hint="eastAsia"/>
          <w:kern w:val="0"/>
          <w:szCs w:val="21"/>
        </w:rPr>
        <w:t>; Lipid composition; Fatty acids</w:t>
      </w:r>
    </w:p>
    <w:p w:rsidR="00DE735C" w:rsidRDefault="00DE735C">
      <w:pPr>
        <w:rPr>
          <w:rFonts w:hint="eastAsia"/>
        </w:rPr>
      </w:pPr>
    </w:p>
    <w:p w:rsidR="00DA1C7D" w:rsidRDefault="00DA1C7D">
      <w:pPr>
        <w:rPr>
          <w:rFonts w:hint="eastAsia"/>
        </w:rPr>
      </w:pPr>
    </w:p>
    <w:p w:rsidR="00DA1C7D" w:rsidRDefault="00DA1C7D">
      <w:pPr>
        <w:rPr>
          <w:rFonts w:hint="eastAsia"/>
        </w:rPr>
      </w:pPr>
    </w:p>
    <w:p w:rsidR="00DA1C7D" w:rsidRPr="00DE735C" w:rsidRDefault="00DA1C7D">
      <w:pPr>
        <w:rPr>
          <w:rFonts w:hint="eastAsia"/>
        </w:rPr>
      </w:pPr>
    </w:p>
    <w:p w:rsidR="00DA1C7D" w:rsidRDefault="00DA1C7D" w:rsidP="00DA1C7D">
      <w:pPr>
        <w:spacing w:line="276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Correspond</w:t>
      </w:r>
      <w:r>
        <w:rPr>
          <w:rFonts w:ascii="Times New Roman" w:hAnsi="Times New Roman" w:cs="Times New Roman" w:hint="eastAsia"/>
          <w:bCs/>
          <w:sz w:val="24"/>
          <w:szCs w:val="24"/>
        </w:rPr>
        <w:t>ing author: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A1C7D" w:rsidRPr="00457DCF" w:rsidRDefault="00DA1C7D" w:rsidP="00DA1C7D">
      <w:pPr>
        <w:spacing w:line="276" w:lineRule="auto"/>
        <w:jc w:val="left"/>
        <w:rPr>
          <w:rFonts w:ascii="Times New Roman" w:hAnsi="Times New Roman" w:cs="Times New Roman"/>
          <w:bCs/>
          <w:szCs w:val="21"/>
        </w:rPr>
      </w:pPr>
      <w:r w:rsidRPr="00457DCF">
        <w:rPr>
          <w:rFonts w:ascii="Times New Roman" w:hAnsi="Times New Roman" w:cs="Times New Roman"/>
          <w:bCs/>
          <w:szCs w:val="21"/>
        </w:rPr>
        <w:t>E</w:t>
      </w:r>
      <w:r w:rsidRPr="00457DCF">
        <w:rPr>
          <w:rFonts w:ascii="Times New Roman" w:hAnsi="Times New Roman" w:cs="Times New Roman" w:hint="eastAsia"/>
          <w:bCs/>
          <w:szCs w:val="21"/>
        </w:rPr>
        <w:t>-</w:t>
      </w:r>
      <w:r w:rsidRPr="00457DCF">
        <w:rPr>
          <w:rFonts w:ascii="Times New Roman" w:hAnsi="Times New Roman" w:cs="Times New Roman"/>
          <w:bCs/>
          <w:szCs w:val="21"/>
        </w:rPr>
        <w:t>mail</w:t>
      </w:r>
      <w:r w:rsidRPr="00457DCF">
        <w:rPr>
          <w:rFonts w:ascii="Times New Roman" w:hAnsi="Times New Roman" w:cs="Times New Roman" w:hint="eastAsia"/>
          <w:bCs/>
          <w:szCs w:val="21"/>
        </w:rPr>
        <w:t xml:space="preserve"> address</w:t>
      </w:r>
      <w:r w:rsidRPr="00457DCF">
        <w:rPr>
          <w:rFonts w:ascii="Times New Roman" w:hAnsi="Times New Roman" w:cs="Times New Roman"/>
          <w:bCs/>
          <w:szCs w:val="21"/>
        </w:rPr>
        <w:t xml:space="preserve">: </w:t>
      </w:r>
      <w:hyperlink r:id="rId6" w:history="1">
        <w:r w:rsidRPr="00457DCF">
          <w:rPr>
            <w:rStyle w:val="a5"/>
            <w:rFonts w:ascii="Times New Roman" w:hAnsi="Times New Roman" w:cs="Times New Roman"/>
            <w:szCs w:val="21"/>
          </w:rPr>
          <w:t>seayang</w:t>
        </w:r>
        <w:r w:rsidRPr="00457DCF">
          <w:rPr>
            <w:rStyle w:val="a5"/>
            <w:rFonts w:ascii="Times New Roman" w:hAnsi="Times New Roman" w:cs="Times New Roman" w:hint="eastAsia"/>
            <w:szCs w:val="21"/>
          </w:rPr>
          <w:t>2004</w:t>
        </w:r>
        <w:r w:rsidRPr="00457DCF">
          <w:rPr>
            <w:rStyle w:val="a5"/>
            <w:rFonts w:ascii="Times New Roman" w:hAnsi="Times New Roman" w:cs="Times New Roman"/>
            <w:szCs w:val="21"/>
          </w:rPr>
          <w:t>@1</w:t>
        </w:r>
        <w:r w:rsidRPr="00457DCF">
          <w:rPr>
            <w:rStyle w:val="a5"/>
            <w:rFonts w:ascii="Times New Roman" w:hAnsi="Times New Roman" w:cs="Times New Roman" w:hint="eastAsia"/>
            <w:szCs w:val="21"/>
          </w:rPr>
          <w:t>26</w:t>
        </w:r>
        <w:r w:rsidRPr="00457DCF">
          <w:rPr>
            <w:rStyle w:val="a5"/>
            <w:rFonts w:ascii="Times New Roman" w:hAnsi="Times New Roman" w:cs="Times New Roman"/>
            <w:szCs w:val="21"/>
          </w:rPr>
          <w:t>.com</w:t>
        </w:r>
      </w:hyperlink>
      <w:r w:rsidRPr="00457DCF">
        <w:rPr>
          <w:rFonts w:hint="eastAsia"/>
          <w:szCs w:val="21"/>
        </w:rPr>
        <w:t xml:space="preserve"> </w:t>
      </w:r>
      <w:r w:rsidRPr="00457DCF">
        <w:rPr>
          <w:rFonts w:ascii="Times New Roman" w:hAnsi="Times New Roman" w:cs="Times New Roman" w:hint="eastAsia"/>
          <w:bCs/>
          <w:szCs w:val="21"/>
        </w:rPr>
        <w:t>(</w:t>
      </w:r>
      <w:r w:rsidRPr="00457DCF">
        <w:rPr>
          <w:rFonts w:ascii="Times New Roman" w:hAnsi="Times New Roman" w:cs="Times New Roman"/>
          <w:bCs/>
          <w:szCs w:val="21"/>
        </w:rPr>
        <w:t>W. Yang</w:t>
      </w:r>
      <w:r w:rsidRPr="00457DCF">
        <w:rPr>
          <w:rFonts w:ascii="Times New Roman" w:hAnsi="Times New Roman" w:cs="Times New Roman" w:hint="eastAsia"/>
          <w:bCs/>
          <w:szCs w:val="21"/>
        </w:rPr>
        <w:t>)</w:t>
      </w:r>
      <w:r>
        <w:rPr>
          <w:rFonts w:ascii="Times New Roman" w:hAnsi="Times New Roman" w:cs="Times New Roman" w:hint="eastAsia"/>
          <w:bCs/>
          <w:szCs w:val="21"/>
        </w:rPr>
        <w:t xml:space="preserve"> </w:t>
      </w:r>
    </w:p>
    <w:p w:rsidR="00DE735C" w:rsidRPr="00DA1C7D" w:rsidRDefault="00DE735C"/>
    <w:sectPr w:rsidR="00DE735C" w:rsidRPr="00DA1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4A6" w:rsidRDefault="008304A6" w:rsidP="00DE735C">
      <w:r>
        <w:separator/>
      </w:r>
    </w:p>
  </w:endnote>
  <w:endnote w:type="continuationSeparator" w:id="1">
    <w:p w:rsidR="008304A6" w:rsidRDefault="008304A6" w:rsidP="00DE7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4A6" w:rsidRDefault="008304A6" w:rsidP="00DE735C">
      <w:r>
        <w:separator/>
      </w:r>
    </w:p>
  </w:footnote>
  <w:footnote w:type="continuationSeparator" w:id="1">
    <w:p w:rsidR="008304A6" w:rsidRDefault="008304A6" w:rsidP="00DE73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35C"/>
    <w:rsid w:val="008304A6"/>
    <w:rsid w:val="00DA1C7D"/>
    <w:rsid w:val="00DE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5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7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73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7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735C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DA1C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ayang2004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3047</Characters>
  <Application>Microsoft Office Word</Application>
  <DocSecurity>0</DocSecurity>
  <Lines>25</Lines>
  <Paragraphs>7</Paragraphs>
  <ScaleCrop>false</ScaleCrop>
  <Company>Microsoft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2023-07-26T02:48:00Z</dcterms:created>
  <dcterms:modified xsi:type="dcterms:W3CDTF">2023-07-26T02:56:00Z</dcterms:modified>
</cp:coreProperties>
</file>