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A3A6" w14:textId="5B8F3017" w:rsidR="00613C6B" w:rsidRPr="002537B5" w:rsidRDefault="00613C6B" w:rsidP="00BE2AF0">
      <w:pPr>
        <w:shd w:val="clear" w:color="auto" w:fill="FFFFFF"/>
        <w:spacing w:beforeLines="50" w:before="156" w:afterLines="50" w:after="156" w:line="360" w:lineRule="auto"/>
        <w:outlineLvl w:val="1"/>
        <w:rPr>
          <w:rFonts w:ascii="Arial" w:hAnsi="Arial" w:cs="Arial"/>
          <w:b/>
          <w:sz w:val="24"/>
          <w:szCs w:val="24"/>
        </w:rPr>
      </w:pPr>
      <w:bookmarkStart w:id="0" w:name="_Hlk122011189"/>
      <w:r w:rsidRPr="002537B5">
        <w:rPr>
          <w:rFonts w:ascii="Arial" w:hAnsi="Arial" w:cs="Arial"/>
          <w:b/>
          <w:sz w:val="24"/>
          <w:szCs w:val="24"/>
        </w:rPr>
        <w:t>(Z)-3-hexenol integrates drought and cold stress</w:t>
      </w:r>
      <w:r w:rsidRPr="002537B5">
        <w:rPr>
          <w:rFonts w:ascii="Arial" w:hAnsi="Arial" w:cs="Arial"/>
          <w:b/>
        </w:rPr>
        <w:t xml:space="preserve"> </w:t>
      </w:r>
      <w:r w:rsidRPr="002537B5">
        <w:rPr>
          <w:rFonts w:ascii="Arial" w:hAnsi="Arial" w:cs="Arial"/>
          <w:b/>
          <w:sz w:val="24"/>
          <w:szCs w:val="24"/>
        </w:rPr>
        <w:t xml:space="preserve">signaling by activating abscisic acid </w:t>
      </w:r>
      <w:proofErr w:type="spellStart"/>
      <w:r w:rsidRPr="002537B5">
        <w:rPr>
          <w:rFonts w:ascii="Arial" w:hAnsi="Arial" w:cs="Arial"/>
          <w:b/>
          <w:sz w:val="24"/>
          <w:szCs w:val="24"/>
        </w:rPr>
        <w:t>glucosylation</w:t>
      </w:r>
      <w:proofErr w:type="spellEnd"/>
      <w:r w:rsidRPr="002537B5">
        <w:rPr>
          <w:rFonts w:ascii="Arial" w:hAnsi="Arial" w:cs="Arial"/>
          <w:b/>
          <w:sz w:val="24"/>
          <w:szCs w:val="24"/>
        </w:rPr>
        <w:t xml:space="preserve"> in tea plants </w:t>
      </w:r>
      <w:bookmarkEnd w:id="0"/>
    </w:p>
    <w:p w14:paraId="6D152736" w14:textId="75710BBE" w:rsidR="00613C6B" w:rsidRPr="002537B5" w:rsidRDefault="00613C6B" w:rsidP="00CF25A4">
      <w:pPr>
        <w:spacing w:beforeLines="50" w:before="156" w:afterLines="50" w:after="156"/>
        <w:rPr>
          <w:rFonts w:ascii="Arial" w:hAnsi="Arial" w:cs="Arial"/>
          <w:sz w:val="22"/>
        </w:rPr>
      </w:pPr>
      <w:bookmarkStart w:id="1" w:name="_Hlk122011202"/>
      <w:proofErr w:type="spellStart"/>
      <w:r w:rsidRPr="002537B5">
        <w:rPr>
          <w:rFonts w:ascii="Arial" w:hAnsi="Arial" w:cs="Arial"/>
          <w:sz w:val="22"/>
        </w:rPr>
        <w:t>Jieyang</w:t>
      </w:r>
      <w:proofErr w:type="spellEnd"/>
      <w:r w:rsidRPr="002537B5">
        <w:rPr>
          <w:rFonts w:ascii="Arial" w:hAnsi="Arial" w:cs="Arial"/>
          <w:sz w:val="22"/>
        </w:rPr>
        <w:t xml:space="preserve"> </w:t>
      </w:r>
      <w:proofErr w:type="spellStart"/>
      <w:r w:rsidRPr="002537B5">
        <w:rPr>
          <w:rFonts w:ascii="Arial" w:hAnsi="Arial" w:cs="Arial"/>
          <w:sz w:val="22"/>
        </w:rPr>
        <w:t>Jin</w:t>
      </w:r>
      <w:proofErr w:type="spellEnd"/>
      <w:r w:rsidRPr="002537B5">
        <w:rPr>
          <w:rFonts w:ascii="Arial" w:hAnsi="Arial" w:cs="Arial"/>
          <w:sz w:val="22"/>
        </w:rPr>
        <w:t xml:space="preserve">, </w:t>
      </w:r>
      <w:r w:rsidR="00B61C67" w:rsidRPr="002537B5">
        <w:rPr>
          <w:rFonts w:ascii="Arial" w:hAnsi="Arial" w:cs="Arial"/>
          <w:sz w:val="22"/>
        </w:rPr>
        <w:t xml:space="preserve">Yan Hu, </w:t>
      </w:r>
      <w:proofErr w:type="spellStart"/>
      <w:r w:rsidR="00C320FB" w:rsidRPr="002537B5">
        <w:rPr>
          <w:rFonts w:ascii="Arial" w:hAnsi="Arial" w:cs="Arial"/>
          <w:sz w:val="22"/>
        </w:rPr>
        <w:t>Xiaoyu</w:t>
      </w:r>
      <w:proofErr w:type="spellEnd"/>
      <w:r w:rsidR="00C320FB" w:rsidRPr="002537B5">
        <w:rPr>
          <w:rFonts w:ascii="Arial" w:hAnsi="Arial" w:cs="Arial"/>
          <w:sz w:val="22"/>
        </w:rPr>
        <w:t xml:space="preserve"> Liang, </w:t>
      </w:r>
      <w:proofErr w:type="spellStart"/>
      <w:r w:rsidR="00906533" w:rsidRPr="002537B5">
        <w:rPr>
          <w:rFonts w:ascii="Arial" w:hAnsi="Arial" w:cs="Arial"/>
          <w:sz w:val="22"/>
        </w:rPr>
        <w:t>Chenru</w:t>
      </w:r>
      <w:proofErr w:type="spellEnd"/>
      <w:r w:rsidR="00906533" w:rsidRPr="002537B5">
        <w:rPr>
          <w:rFonts w:ascii="Arial" w:hAnsi="Arial" w:cs="Arial"/>
          <w:sz w:val="22"/>
        </w:rPr>
        <w:t xml:space="preserve"> Wei, </w:t>
      </w:r>
      <w:proofErr w:type="spellStart"/>
      <w:r w:rsidR="008A07B5" w:rsidRPr="002537B5">
        <w:rPr>
          <w:rFonts w:ascii="Arial" w:hAnsi="Arial" w:cs="Arial"/>
          <w:sz w:val="22"/>
        </w:rPr>
        <w:t>Zhengwei</w:t>
      </w:r>
      <w:proofErr w:type="spellEnd"/>
      <w:r w:rsidR="008A07B5" w:rsidRPr="002537B5">
        <w:rPr>
          <w:rFonts w:ascii="Arial" w:hAnsi="Arial" w:cs="Arial"/>
          <w:sz w:val="22"/>
        </w:rPr>
        <w:t xml:space="preserve"> Luo, </w:t>
      </w:r>
      <w:r w:rsidR="00042FF4" w:rsidRPr="002537B5">
        <w:rPr>
          <w:rFonts w:ascii="Arial" w:hAnsi="Arial" w:cs="Arial"/>
          <w:sz w:val="22"/>
        </w:rPr>
        <w:t xml:space="preserve">Kai Wang, </w:t>
      </w:r>
      <w:proofErr w:type="spellStart"/>
      <w:r w:rsidR="00042FF4" w:rsidRPr="002537B5">
        <w:rPr>
          <w:rFonts w:ascii="Arial" w:hAnsi="Arial" w:cs="Arial"/>
          <w:sz w:val="22"/>
        </w:rPr>
        <w:t>Lanxin</w:t>
      </w:r>
      <w:proofErr w:type="spellEnd"/>
      <w:r w:rsidR="00042FF4" w:rsidRPr="002537B5">
        <w:rPr>
          <w:rFonts w:ascii="Arial" w:hAnsi="Arial" w:cs="Arial"/>
          <w:sz w:val="22"/>
        </w:rPr>
        <w:t xml:space="preserve"> Luo, </w:t>
      </w:r>
      <w:proofErr w:type="spellStart"/>
      <w:r w:rsidR="0013107A" w:rsidRPr="002537B5">
        <w:rPr>
          <w:rFonts w:ascii="Arial" w:hAnsi="Arial" w:cs="Arial"/>
          <w:sz w:val="22"/>
        </w:rPr>
        <w:t>Cuilin</w:t>
      </w:r>
      <w:proofErr w:type="spellEnd"/>
      <w:r w:rsidR="0013107A" w:rsidRPr="002537B5">
        <w:rPr>
          <w:rFonts w:ascii="Arial" w:hAnsi="Arial" w:cs="Arial"/>
          <w:sz w:val="22"/>
        </w:rPr>
        <w:t xml:space="preserve"> </w:t>
      </w:r>
      <w:proofErr w:type="spellStart"/>
      <w:r w:rsidR="0013107A" w:rsidRPr="002537B5">
        <w:rPr>
          <w:rFonts w:ascii="Arial" w:hAnsi="Arial" w:cs="Arial"/>
          <w:sz w:val="22"/>
        </w:rPr>
        <w:t>Xie</w:t>
      </w:r>
      <w:proofErr w:type="spellEnd"/>
      <w:r w:rsidR="0013107A" w:rsidRPr="002537B5">
        <w:rPr>
          <w:rFonts w:ascii="Arial" w:hAnsi="Arial" w:cs="Arial"/>
          <w:sz w:val="22"/>
        </w:rPr>
        <w:t xml:space="preserve">, </w:t>
      </w:r>
      <w:proofErr w:type="spellStart"/>
      <w:r w:rsidRPr="002537B5">
        <w:rPr>
          <w:rFonts w:ascii="Arial" w:hAnsi="Arial" w:cs="Arial"/>
          <w:sz w:val="22"/>
        </w:rPr>
        <w:t>Chuankui</w:t>
      </w:r>
      <w:proofErr w:type="spellEnd"/>
      <w:r w:rsidRPr="002537B5">
        <w:rPr>
          <w:rFonts w:ascii="Arial" w:hAnsi="Arial" w:cs="Arial"/>
          <w:sz w:val="22"/>
        </w:rPr>
        <w:t xml:space="preserve"> Song</w:t>
      </w:r>
    </w:p>
    <w:p w14:paraId="5F8E2286" w14:textId="0F4D791E" w:rsidR="00613C6B" w:rsidRPr="003A2082" w:rsidRDefault="00613C6B" w:rsidP="00CF25A4">
      <w:pPr>
        <w:spacing w:beforeLines="50" w:before="156" w:afterLines="50" w:after="156"/>
        <w:rPr>
          <w:rFonts w:ascii="Arial" w:hAnsi="Arial" w:cs="Arial"/>
          <w:bCs/>
          <w:i/>
          <w:iCs/>
          <w:sz w:val="22"/>
        </w:rPr>
      </w:pPr>
      <w:bookmarkStart w:id="2" w:name="OLE_LINK22"/>
      <w:bookmarkStart w:id="3" w:name="OLE_LINK23"/>
      <w:bookmarkEnd w:id="1"/>
      <w:r w:rsidRPr="003A2082">
        <w:rPr>
          <w:rFonts w:ascii="Arial" w:hAnsi="Arial" w:cs="Arial"/>
          <w:bCs/>
          <w:i/>
          <w:iCs/>
          <w:sz w:val="22"/>
        </w:rPr>
        <w:t>State Key Laboratory of Tea Plant Biology and Utilization</w:t>
      </w:r>
      <w:bookmarkEnd w:id="2"/>
      <w:bookmarkEnd w:id="3"/>
      <w:r w:rsidRPr="003A2082">
        <w:rPr>
          <w:rFonts w:ascii="Arial" w:hAnsi="Arial" w:cs="Arial"/>
          <w:bCs/>
          <w:i/>
          <w:iCs/>
          <w:sz w:val="22"/>
        </w:rPr>
        <w:t xml:space="preserve">, International Joint Laboratory on Tea Chemistry and Health Effects, </w:t>
      </w:r>
      <w:bookmarkStart w:id="4" w:name="OLE_LINK45"/>
      <w:bookmarkStart w:id="5" w:name="OLE_LINK46"/>
      <w:bookmarkStart w:id="6" w:name="OLE_LINK49"/>
      <w:bookmarkStart w:id="7" w:name="OLE_LINK24"/>
      <w:bookmarkStart w:id="8" w:name="OLE_LINK25"/>
      <w:r w:rsidRPr="003A2082">
        <w:rPr>
          <w:rFonts w:ascii="Arial" w:hAnsi="Arial" w:cs="Arial"/>
          <w:bCs/>
          <w:i/>
          <w:iCs/>
          <w:sz w:val="22"/>
        </w:rPr>
        <w:t>Anhui Agricultural University</w:t>
      </w:r>
      <w:bookmarkEnd w:id="4"/>
      <w:bookmarkEnd w:id="5"/>
      <w:bookmarkEnd w:id="6"/>
      <w:r w:rsidRPr="003A2082">
        <w:rPr>
          <w:rFonts w:ascii="Arial" w:hAnsi="Arial" w:cs="Arial"/>
          <w:bCs/>
          <w:i/>
          <w:iCs/>
          <w:sz w:val="22"/>
        </w:rPr>
        <w:t>,</w:t>
      </w:r>
      <w:bookmarkEnd w:id="7"/>
      <w:bookmarkEnd w:id="8"/>
      <w:r w:rsidRPr="003A2082">
        <w:rPr>
          <w:rFonts w:ascii="Arial" w:hAnsi="Arial" w:cs="Arial"/>
          <w:bCs/>
          <w:i/>
          <w:iCs/>
          <w:sz w:val="22"/>
        </w:rPr>
        <w:t xml:space="preserve"> 230036, Hefei, Anhui, P. R. China</w:t>
      </w:r>
    </w:p>
    <w:p w14:paraId="2FFDC6E2" w14:textId="31C486BB" w:rsidR="00613C6B" w:rsidRPr="00796EE2" w:rsidRDefault="00CF25A4" w:rsidP="00613C6B">
      <w:pPr>
        <w:shd w:val="clear" w:color="auto" w:fill="FFFFFF"/>
        <w:spacing w:beforeLines="50" w:before="156" w:afterLines="50" w:after="156" w:line="360" w:lineRule="auto"/>
        <w:outlineLvl w:val="1"/>
        <w:rPr>
          <w:rFonts w:ascii="Arial" w:hAnsi="Arial" w:cs="Arial"/>
          <w:b/>
          <w:bCs/>
          <w:sz w:val="24"/>
          <w:szCs w:val="24"/>
        </w:rPr>
      </w:pPr>
      <w:r>
        <w:rPr>
          <w:rFonts w:ascii="Arial" w:hAnsi="Arial" w:cs="Arial"/>
          <w:b/>
          <w:bCs/>
          <w:sz w:val="24"/>
          <w:szCs w:val="24"/>
        </w:rPr>
        <w:t>Abstract</w:t>
      </w:r>
    </w:p>
    <w:p w14:paraId="444BB472" w14:textId="2C29E527" w:rsidR="00613C6B" w:rsidRPr="00796EE2" w:rsidRDefault="00613C6B" w:rsidP="002537B5">
      <w:pPr>
        <w:autoSpaceDE w:val="0"/>
        <w:autoSpaceDN w:val="0"/>
        <w:adjustRightInd w:val="0"/>
        <w:spacing w:beforeLines="50" w:before="156" w:afterLines="50" w:after="156" w:line="440" w:lineRule="exact"/>
        <w:rPr>
          <w:rFonts w:ascii="Arial" w:hAnsi="Arial" w:cs="Arial"/>
          <w:sz w:val="24"/>
          <w:szCs w:val="24"/>
        </w:rPr>
      </w:pPr>
      <w:r w:rsidRPr="00796EE2">
        <w:rPr>
          <w:rFonts w:ascii="Arial" w:hAnsi="Arial" w:cs="Arial"/>
          <w:sz w:val="24"/>
          <w:szCs w:val="24"/>
        </w:rPr>
        <w:t xml:space="preserve">Cold and drought stresses severely limit crop production and can occur simultaneously. Although some transcription factors and hormones have been characterized in plants subjected each stress, the role of metabolites, especially volatiles, in response to cold and drought stress exposure is rarely studied due to lack of suitable models. </w:t>
      </w:r>
      <w:r w:rsidRPr="00796EE2">
        <w:rPr>
          <w:rFonts w:ascii="Arial" w:hAnsi="Arial" w:cs="Arial" w:hint="eastAsia"/>
          <w:sz w:val="24"/>
          <w:szCs w:val="24"/>
        </w:rPr>
        <w:t>Here</w:t>
      </w:r>
      <w:r w:rsidRPr="00796EE2">
        <w:rPr>
          <w:rFonts w:ascii="Arial" w:hAnsi="Arial" w:cs="Arial"/>
          <w:sz w:val="24"/>
          <w:szCs w:val="24"/>
        </w:rPr>
        <w:t>, we established a model for studying the role of volatiles in tea</w:t>
      </w:r>
      <w:r w:rsidRPr="00796EE2">
        <w:rPr>
          <w:rFonts w:ascii="Arial" w:hAnsi="Arial" w:cs="Arial"/>
          <w:i/>
          <w:sz w:val="24"/>
          <w:szCs w:val="24"/>
        </w:rPr>
        <w:t xml:space="preserve"> </w:t>
      </w:r>
      <w:r w:rsidRPr="00796EE2">
        <w:rPr>
          <w:rFonts w:ascii="Arial" w:hAnsi="Arial" w:cs="Arial"/>
          <w:iCs/>
          <w:sz w:val="24"/>
          <w:szCs w:val="24"/>
        </w:rPr>
        <w:t>(</w:t>
      </w:r>
      <w:r w:rsidRPr="00796EE2">
        <w:rPr>
          <w:rFonts w:ascii="Arial" w:hAnsi="Arial" w:cs="Arial"/>
          <w:i/>
          <w:sz w:val="24"/>
          <w:szCs w:val="24"/>
        </w:rPr>
        <w:t>Camellia sinensis</w:t>
      </w:r>
      <w:r w:rsidRPr="00796EE2">
        <w:rPr>
          <w:rFonts w:ascii="Arial" w:hAnsi="Arial" w:cs="Arial"/>
          <w:iCs/>
          <w:sz w:val="24"/>
          <w:szCs w:val="24"/>
        </w:rPr>
        <w:t>)</w:t>
      </w:r>
      <w:r w:rsidRPr="00796EE2">
        <w:rPr>
          <w:rFonts w:ascii="Arial" w:hAnsi="Arial" w:cs="Arial"/>
          <w:sz w:val="24"/>
          <w:szCs w:val="24"/>
        </w:rPr>
        <w:t xml:space="preserve"> plants experiencing cold and drought stresses simultaneously. Using this model, we showed that volatiles induced by cold stress promote drought tolerance in tea plants by mediating reactive oxygen species and stomatal conductance. Needle trap micro-extraction combined with GC-MS identified the volatiles involved in the crosstalk and showed that cold-induced (Z)-3-hexenol improved the drought tolerance of tea plants. In addition, silencing </w:t>
      </w:r>
      <w:r w:rsidRPr="00796EE2">
        <w:rPr>
          <w:rFonts w:ascii="Arial" w:hAnsi="Arial" w:cs="Arial"/>
          <w:i/>
          <w:iCs/>
          <w:sz w:val="24"/>
          <w:szCs w:val="24"/>
        </w:rPr>
        <w:t>CsADH2</w:t>
      </w:r>
      <w:r w:rsidR="00BE2AF0">
        <w:rPr>
          <w:rFonts w:ascii="Arial" w:hAnsi="Arial" w:cs="Arial"/>
          <w:sz w:val="24"/>
          <w:szCs w:val="24"/>
        </w:rPr>
        <w:t xml:space="preserve"> </w:t>
      </w:r>
      <w:r w:rsidRPr="00784FDF">
        <w:rPr>
          <w:rFonts w:ascii="Arial" w:hAnsi="Arial" w:cs="Arial"/>
          <w:sz w:val="24"/>
          <w:szCs w:val="24"/>
        </w:rPr>
        <w:t>(</w:t>
      </w:r>
      <w:r w:rsidRPr="00D1061E">
        <w:rPr>
          <w:rFonts w:ascii="Arial" w:hAnsi="Arial" w:cs="Arial"/>
          <w:i/>
          <w:sz w:val="24"/>
          <w:szCs w:val="24"/>
        </w:rPr>
        <w:t>Camellia sinensis</w:t>
      </w:r>
      <w:r w:rsidRPr="00784FDF">
        <w:rPr>
          <w:rFonts w:ascii="Arial" w:hAnsi="Arial" w:cs="Arial"/>
          <w:i/>
          <w:sz w:val="24"/>
          <w:szCs w:val="24"/>
        </w:rPr>
        <w:t xml:space="preserve"> </w:t>
      </w:r>
      <w:r w:rsidRPr="00D1061E">
        <w:rPr>
          <w:rFonts w:ascii="Arial" w:hAnsi="Arial" w:cs="Arial"/>
          <w:i/>
          <w:sz w:val="24"/>
          <w:szCs w:val="24"/>
        </w:rPr>
        <w:t>a</w:t>
      </w:r>
      <w:r w:rsidRPr="00784FDF">
        <w:rPr>
          <w:rFonts w:ascii="Arial" w:hAnsi="Arial" w:cs="Arial"/>
          <w:i/>
          <w:sz w:val="24"/>
          <w:szCs w:val="24"/>
        </w:rPr>
        <w:t xml:space="preserve">lcohol </w:t>
      </w:r>
      <w:r w:rsidRPr="00D1061E">
        <w:rPr>
          <w:rFonts w:ascii="Arial" w:hAnsi="Arial" w:cs="Arial"/>
          <w:i/>
          <w:sz w:val="24"/>
          <w:szCs w:val="24"/>
        </w:rPr>
        <w:t>d</w:t>
      </w:r>
      <w:r w:rsidRPr="00784FDF">
        <w:rPr>
          <w:rFonts w:ascii="Arial" w:hAnsi="Arial" w:cs="Arial"/>
          <w:i/>
          <w:sz w:val="24"/>
          <w:szCs w:val="24"/>
        </w:rPr>
        <w:t>ehydrogenase 2</w:t>
      </w:r>
      <w:r w:rsidRPr="00D1061E">
        <w:rPr>
          <w:rFonts w:ascii="Arial" w:hAnsi="Arial" w:cs="Arial"/>
          <w:i/>
          <w:sz w:val="24"/>
          <w:szCs w:val="24"/>
        </w:rPr>
        <w:t>)</w:t>
      </w:r>
      <w:r w:rsidRPr="00D1061E">
        <w:rPr>
          <w:rFonts w:ascii="Arial" w:hAnsi="Arial" w:cs="Arial"/>
          <w:sz w:val="24"/>
          <w:szCs w:val="24"/>
        </w:rPr>
        <w:t xml:space="preserve"> led to reduced (Z)-3-hexenol production and significantly reduced drought tolerance in response to simulta</w:t>
      </w:r>
      <w:r w:rsidRPr="00796EE2">
        <w:rPr>
          <w:rFonts w:ascii="Arial" w:hAnsi="Arial" w:cs="Arial"/>
          <w:sz w:val="24"/>
          <w:szCs w:val="24"/>
        </w:rPr>
        <w:t>neous cold and drought stress. Transcriptome and metabolite analyses, together with plant hormones comparison and abscisic acid (ABA) biosynthesis pathway inhibition experiments, further confirmed the roles of ABA in (Z)-3-hexenol-induced drought tolerance of tea plants. (</w:t>
      </w:r>
      <w:bookmarkStart w:id="9" w:name="_Hlk135900872"/>
      <w:r w:rsidRPr="00796EE2">
        <w:rPr>
          <w:rFonts w:ascii="Arial" w:hAnsi="Arial" w:cs="Arial"/>
          <w:sz w:val="24"/>
          <w:szCs w:val="24"/>
        </w:rPr>
        <w:t xml:space="preserve">Z)-3-hexenol </w:t>
      </w:r>
      <w:bookmarkEnd w:id="9"/>
      <w:r>
        <w:rPr>
          <w:rFonts w:ascii="Arial" w:hAnsi="Arial" w:cs="Arial"/>
          <w:sz w:val="24"/>
          <w:szCs w:val="24"/>
        </w:rPr>
        <w:t>application</w:t>
      </w:r>
      <w:r w:rsidRPr="00796EE2">
        <w:rPr>
          <w:rFonts w:ascii="Arial" w:hAnsi="Arial" w:cs="Arial"/>
          <w:sz w:val="24"/>
          <w:szCs w:val="24"/>
        </w:rPr>
        <w:t xml:space="preserve"> and gene silencing results supported the hypothesis that (Z)-3-hexenol plays a role in the integration of cold and drought tolerance by stimulating the dual function glucosyltransferase</w:t>
      </w:r>
      <w:r w:rsidRPr="00796EE2" w:rsidDel="00A934CB">
        <w:rPr>
          <w:rFonts w:ascii="Arial" w:hAnsi="Arial" w:cs="Arial"/>
          <w:sz w:val="24"/>
          <w:szCs w:val="24"/>
        </w:rPr>
        <w:t xml:space="preserve"> </w:t>
      </w:r>
      <w:r w:rsidRPr="00796EE2">
        <w:rPr>
          <w:rFonts w:ascii="Arial" w:hAnsi="Arial" w:cs="Arial"/>
          <w:sz w:val="24"/>
          <w:szCs w:val="24"/>
        </w:rPr>
        <w:t>UGT85A53, thereby altering ABA homeostasis in tea plants</w:t>
      </w:r>
      <w:bookmarkStart w:id="10" w:name="_Hlk62051177"/>
      <w:r w:rsidRPr="00796EE2">
        <w:rPr>
          <w:rFonts w:ascii="Arial" w:hAnsi="Arial" w:cs="Arial"/>
        </w:rPr>
        <w:t>.</w:t>
      </w:r>
      <w:r w:rsidRPr="00796EE2">
        <w:rPr>
          <w:rFonts w:ascii="Arial" w:hAnsi="Arial" w:cs="Arial"/>
          <w:sz w:val="24"/>
          <w:szCs w:val="24"/>
        </w:rPr>
        <w:t xml:space="preserve"> Overall, we present a model for studying the roles of metabolites in plants under multiple stresses and </w:t>
      </w:r>
      <w:bookmarkEnd w:id="10"/>
      <w:r w:rsidRPr="00796EE2">
        <w:rPr>
          <w:rFonts w:ascii="Arial" w:hAnsi="Arial" w:cs="Arial"/>
          <w:sz w:val="24"/>
          <w:szCs w:val="24"/>
        </w:rPr>
        <w:t xml:space="preserve">reveal the roles of volatiles in integrating cold and drought </w:t>
      </w:r>
      <w:r w:rsidRPr="00796EE2">
        <w:rPr>
          <w:rFonts w:ascii="Arial" w:hAnsi="Arial" w:cs="Arial"/>
          <w:sz w:val="24"/>
          <w:szCs w:val="24"/>
        </w:rPr>
        <w:lastRenderedPageBreak/>
        <w:t>stresses in plants.</w:t>
      </w:r>
    </w:p>
    <w:p w14:paraId="27565CEC" w14:textId="77777777" w:rsidR="00613C6B" w:rsidRPr="00796EE2" w:rsidRDefault="00613C6B" w:rsidP="002537B5">
      <w:pPr>
        <w:pStyle w:val="a7"/>
        <w:spacing w:line="440" w:lineRule="exact"/>
        <w:ind w:firstLineChars="0" w:firstLine="0"/>
        <w:rPr>
          <w:rFonts w:ascii="Arial" w:hAnsi="Arial" w:cs="Arial"/>
          <w:b/>
          <w:bCs/>
          <w:sz w:val="24"/>
          <w:szCs w:val="24"/>
        </w:rPr>
      </w:pPr>
      <w:r w:rsidRPr="00796EE2">
        <w:rPr>
          <w:rFonts w:ascii="Arial" w:hAnsi="Arial" w:cs="Arial"/>
          <w:b/>
          <w:bCs/>
          <w:sz w:val="24"/>
          <w:szCs w:val="24"/>
        </w:rPr>
        <w:t>Keywords</w:t>
      </w:r>
    </w:p>
    <w:p w14:paraId="3737859A" w14:textId="77777777" w:rsidR="00613C6B" w:rsidRPr="00796EE2" w:rsidRDefault="00613C6B" w:rsidP="002537B5">
      <w:pPr>
        <w:spacing w:line="440" w:lineRule="exact"/>
        <w:rPr>
          <w:rFonts w:ascii="Arial" w:hAnsi="Arial" w:cs="Arial"/>
          <w:sz w:val="24"/>
          <w:szCs w:val="24"/>
        </w:rPr>
      </w:pPr>
      <w:r w:rsidRPr="00796EE2">
        <w:rPr>
          <w:rFonts w:ascii="Arial" w:hAnsi="Arial" w:cs="Arial"/>
          <w:sz w:val="24"/>
          <w:szCs w:val="24"/>
        </w:rPr>
        <w:t xml:space="preserve">Volatile cues, (Z)-3-hexenol, abscisic acid (ABA), </w:t>
      </w:r>
      <w:proofErr w:type="spellStart"/>
      <w:r w:rsidRPr="00796EE2">
        <w:rPr>
          <w:rFonts w:ascii="Arial" w:hAnsi="Arial" w:cs="Arial"/>
          <w:sz w:val="24"/>
          <w:szCs w:val="24"/>
          <w:shd w:val="clear" w:color="auto" w:fill="FFFFFF"/>
        </w:rPr>
        <w:t>glucosylation</w:t>
      </w:r>
      <w:proofErr w:type="spellEnd"/>
      <w:r w:rsidRPr="00796EE2">
        <w:rPr>
          <w:rFonts w:ascii="Arial" w:hAnsi="Arial" w:cs="Arial"/>
          <w:sz w:val="24"/>
          <w:szCs w:val="24"/>
        </w:rPr>
        <w:t xml:space="preserve">, cold stress, drought stress, </w:t>
      </w:r>
      <w:bookmarkStart w:id="11" w:name="OLE_LINK26"/>
      <w:bookmarkStart w:id="12" w:name="OLE_LINK27"/>
      <w:r w:rsidRPr="00796EE2">
        <w:rPr>
          <w:rFonts w:ascii="Arial" w:hAnsi="Arial" w:cs="Arial"/>
          <w:sz w:val="24"/>
          <w:szCs w:val="24"/>
        </w:rPr>
        <w:t>tea plants</w:t>
      </w:r>
      <w:bookmarkEnd w:id="11"/>
      <w:bookmarkEnd w:id="12"/>
      <w:r w:rsidRPr="00796EE2">
        <w:rPr>
          <w:rFonts w:ascii="Arial" w:hAnsi="Arial" w:cs="Arial"/>
          <w:sz w:val="24"/>
          <w:szCs w:val="24"/>
        </w:rPr>
        <w:t xml:space="preserve">, </w:t>
      </w:r>
      <w:bookmarkStart w:id="13" w:name="_Hlk121861592"/>
      <w:r w:rsidRPr="00796EE2">
        <w:rPr>
          <w:rFonts w:ascii="Arial" w:hAnsi="Arial" w:cs="Arial"/>
          <w:sz w:val="24"/>
          <w:szCs w:val="24"/>
        </w:rPr>
        <w:t>inter-plant interaction</w:t>
      </w:r>
      <w:bookmarkEnd w:id="13"/>
    </w:p>
    <w:p w14:paraId="680D43CD" w14:textId="77777777" w:rsidR="00613C6B" w:rsidRPr="00796EE2" w:rsidRDefault="00613C6B" w:rsidP="00613C6B">
      <w:pPr>
        <w:spacing w:line="360" w:lineRule="auto"/>
        <w:rPr>
          <w:rFonts w:ascii="Arial" w:hAnsi="Arial" w:cs="Arial"/>
          <w:sz w:val="24"/>
          <w:szCs w:val="24"/>
        </w:rPr>
      </w:pPr>
    </w:p>
    <w:p w14:paraId="176C7D91" w14:textId="77777777" w:rsidR="007536B8" w:rsidRPr="00613C6B" w:rsidRDefault="007536B8"/>
    <w:sectPr w:rsidR="007536B8" w:rsidRPr="00613C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E97D" w14:textId="77777777" w:rsidR="00E70E46" w:rsidRDefault="00E70E46" w:rsidP="00613C6B">
      <w:r>
        <w:separator/>
      </w:r>
    </w:p>
  </w:endnote>
  <w:endnote w:type="continuationSeparator" w:id="0">
    <w:p w14:paraId="539E3AAA" w14:textId="77777777" w:rsidR="00E70E46" w:rsidRDefault="00E70E46" w:rsidP="0061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40D1" w14:textId="77777777" w:rsidR="00E70E46" w:rsidRDefault="00E70E46" w:rsidP="00613C6B">
      <w:r>
        <w:separator/>
      </w:r>
    </w:p>
  </w:footnote>
  <w:footnote w:type="continuationSeparator" w:id="0">
    <w:p w14:paraId="2E5743B8" w14:textId="77777777" w:rsidR="00E70E46" w:rsidRDefault="00E70E46" w:rsidP="00613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A1"/>
    <w:rsid w:val="00042FF4"/>
    <w:rsid w:val="0013107A"/>
    <w:rsid w:val="001951A1"/>
    <w:rsid w:val="002537B5"/>
    <w:rsid w:val="003A2082"/>
    <w:rsid w:val="005D58F4"/>
    <w:rsid w:val="00613C6B"/>
    <w:rsid w:val="007536B8"/>
    <w:rsid w:val="008A07B5"/>
    <w:rsid w:val="00906533"/>
    <w:rsid w:val="00B5776C"/>
    <w:rsid w:val="00B61C67"/>
    <w:rsid w:val="00BE2AF0"/>
    <w:rsid w:val="00C320FB"/>
    <w:rsid w:val="00CF25A4"/>
    <w:rsid w:val="00E70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5EC67"/>
  <w15:chartTrackingRefBased/>
  <w15:docId w15:val="{D1063E5A-B326-48BD-A276-E69A8588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C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C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3C6B"/>
    <w:rPr>
      <w:sz w:val="18"/>
      <w:szCs w:val="18"/>
    </w:rPr>
  </w:style>
  <w:style w:type="paragraph" w:styleId="a5">
    <w:name w:val="footer"/>
    <w:basedOn w:val="a"/>
    <w:link w:val="a6"/>
    <w:uiPriority w:val="99"/>
    <w:unhideWhenUsed/>
    <w:rsid w:val="00613C6B"/>
    <w:pPr>
      <w:tabs>
        <w:tab w:val="center" w:pos="4153"/>
        <w:tab w:val="right" w:pos="8306"/>
      </w:tabs>
      <w:snapToGrid w:val="0"/>
      <w:jc w:val="left"/>
    </w:pPr>
    <w:rPr>
      <w:sz w:val="18"/>
      <w:szCs w:val="18"/>
    </w:rPr>
  </w:style>
  <w:style w:type="character" w:customStyle="1" w:styleId="a6">
    <w:name w:val="页脚 字符"/>
    <w:basedOn w:val="a0"/>
    <w:link w:val="a5"/>
    <w:uiPriority w:val="99"/>
    <w:rsid w:val="00613C6B"/>
    <w:rPr>
      <w:sz w:val="18"/>
      <w:szCs w:val="18"/>
    </w:rPr>
  </w:style>
  <w:style w:type="paragraph" w:styleId="a7">
    <w:name w:val="List Paragraph"/>
    <w:basedOn w:val="a"/>
    <w:uiPriority w:val="34"/>
    <w:qFormat/>
    <w:rsid w:val="00613C6B"/>
    <w:pPr>
      <w:ind w:firstLineChars="200" w:firstLine="420"/>
    </w:pPr>
  </w:style>
  <w:style w:type="character" w:styleId="a8">
    <w:name w:val="annotation reference"/>
    <w:basedOn w:val="a0"/>
    <w:uiPriority w:val="99"/>
    <w:semiHidden/>
    <w:unhideWhenUsed/>
    <w:rsid w:val="00613C6B"/>
    <w:rPr>
      <w:sz w:val="16"/>
      <w:szCs w:val="16"/>
    </w:rPr>
  </w:style>
  <w:style w:type="paragraph" w:styleId="a9">
    <w:name w:val="annotation text"/>
    <w:basedOn w:val="a"/>
    <w:link w:val="aa"/>
    <w:uiPriority w:val="99"/>
    <w:semiHidden/>
    <w:unhideWhenUsed/>
    <w:rsid w:val="00613C6B"/>
    <w:rPr>
      <w:sz w:val="20"/>
      <w:szCs w:val="20"/>
    </w:rPr>
  </w:style>
  <w:style w:type="character" w:customStyle="1" w:styleId="aa">
    <w:name w:val="批注文字 字符"/>
    <w:basedOn w:val="a0"/>
    <w:link w:val="a9"/>
    <w:uiPriority w:val="99"/>
    <w:semiHidden/>
    <w:rsid w:val="00613C6B"/>
    <w:rPr>
      <w:sz w:val="20"/>
      <w:szCs w:val="20"/>
    </w:rPr>
  </w:style>
  <w:style w:type="character" w:styleId="ab">
    <w:name w:val="Hyperlink"/>
    <w:basedOn w:val="a0"/>
    <w:uiPriority w:val="99"/>
    <w:unhideWhenUsed/>
    <w:rsid w:val="00613C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洁阳 靳</cp:lastModifiedBy>
  <cp:revision>13</cp:revision>
  <dcterms:created xsi:type="dcterms:W3CDTF">2023-06-15T01:32:00Z</dcterms:created>
  <dcterms:modified xsi:type="dcterms:W3CDTF">2023-06-15T01:47:00Z</dcterms:modified>
</cp:coreProperties>
</file>